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813B5" w14:textId="77777777" w:rsidR="00503182" w:rsidRPr="00503182" w:rsidRDefault="00503182" w:rsidP="00155545">
      <w:pPr>
        <w:tabs>
          <w:tab w:val="left" w:pos="1134"/>
          <w:tab w:val="left" w:pos="1701"/>
        </w:tabs>
        <w:rPr>
          <w:rFonts w:cs="Arial"/>
          <w:b/>
          <w:sz w:val="36"/>
          <w:szCs w:val="36"/>
        </w:rPr>
      </w:pPr>
      <w:r w:rsidRPr="00503182">
        <w:rPr>
          <w:rFonts w:cs="Arial"/>
          <w:b/>
          <w:sz w:val="36"/>
          <w:szCs w:val="36"/>
        </w:rPr>
        <w:t>DA 152/2019 DRAFT CONDITIONS</w:t>
      </w:r>
    </w:p>
    <w:p w14:paraId="1088C88B" w14:textId="77777777" w:rsidR="00503182" w:rsidRDefault="00503182" w:rsidP="00503182">
      <w:pPr>
        <w:tabs>
          <w:tab w:val="clear" w:pos="567"/>
        </w:tabs>
        <w:rPr>
          <w:rFonts w:cs="Arial"/>
          <w:b/>
          <w:sz w:val="22"/>
          <w:szCs w:val="22"/>
        </w:rPr>
      </w:pPr>
    </w:p>
    <w:p w14:paraId="6A824267" w14:textId="77777777" w:rsidR="00503182" w:rsidRDefault="00503182" w:rsidP="00503182">
      <w:pPr>
        <w:tabs>
          <w:tab w:val="clear" w:pos="567"/>
        </w:tabs>
        <w:rPr>
          <w:rFonts w:cs="Arial"/>
          <w:b/>
          <w:sz w:val="22"/>
          <w:szCs w:val="22"/>
        </w:rPr>
      </w:pPr>
    </w:p>
    <w:p w14:paraId="223A5551" w14:textId="77777777" w:rsidR="00503182" w:rsidRPr="00F741BB" w:rsidRDefault="00503182" w:rsidP="00503182">
      <w:pPr>
        <w:tabs>
          <w:tab w:val="clear" w:pos="567"/>
        </w:tabs>
        <w:rPr>
          <w:rFonts w:cs="Arial"/>
          <w:b/>
          <w:sz w:val="22"/>
          <w:szCs w:val="22"/>
        </w:rPr>
      </w:pPr>
      <w:r w:rsidRPr="00F741BB">
        <w:rPr>
          <w:rFonts w:cs="Arial"/>
          <w:b/>
          <w:sz w:val="22"/>
          <w:szCs w:val="22"/>
        </w:rPr>
        <w:t>ANNEXURES</w:t>
      </w:r>
    </w:p>
    <w:p w14:paraId="32E7CD7B" w14:textId="77777777" w:rsidR="00503182" w:rsidRPr="00F741BB" w:rsidRDefault="00503182" w:rsidP="00503182">
      <w:pPr>
        <w:tabs>
          <w:tab w:val="clear" w:pos="567"/>
        </w:tabs>
        <w:rPr>
          <w:rFonts w:cs="Arial"/>
          <w:sz w:val="22"/>
          <w:szCs w:val="22"/>
        </w:rPr>
      </w:pPr>
    </w:p>
    <w:p w14:paraId="01C2C559" w14:textId="77777777" w:rsidR="00503182" w:rsidRPr="00F741BB" w:rsidRDefault="00503182" w:rsidP="00503182">
      <w:pPr>
        <w:rPr>
          <w:rFonts w:cs="Arial"/>
          <w:sz w:val="22"/>
          <w:szCs w:val="22"/>
        </w:rPr>
      </w:pPr>
      <w:r w:rsidRPr="00F741BB">
        <w:rPr>
          <w:rFonts w:cs="Arial"/>
          <w:sz w:val="22"/>
          <w:szCs w:val="22"/>
        </w:rPr>
        <w:t>A:</w:t>
      </w:r>
      <w:r w:rsidRPr="00F741BB">
        <w:rPr>
          <w:rFonts w:cs="Arial"/>
          <w:sz w:val="22"/>
          <w:szCs w:val="22"/>
        </w:rPr>
        <w:tab/>
        <w:t>Conditions of Consent</w:t>
      </w:r>
    </w:p>
    <w:p w14:paraId="28199CC2" w14:textId="77777777" w:rsidR="00503182" w:rsidRPr="00F741BB" w:rsidRDefault="00503182" w:rsidP="00503182">
      <w:pPr>
        <w:tabs>
          <w:tab w:val="clear" w:pos="567"/>
        </w:tabs>
        <w:rPr>
          <w:rFonts w:cs="Arial"/>
          <w:sz w:val="22"/>
          <w:szCs w:val="22"/>
        </w:rPr>
      </w:pPr>
    </w:p>
    <w:p w14:paraId="1C178C9C" w14:textId="5CB7E9CC" w:rsidR="00B8015E" w:rsidRPr="00F741BB" w:rsidRDefault="00B8015E" w:rsidP="00503182">
      <w:pPr>
        <w:suppressAutoHyphens/>
        <w:rPr>
          <w:rFonts w:cs="Arial"/>
          <w:b/>
          <w:sz w:val="22"/>
          <w:szCs w:val="22"/>
        </w:rPr>
      </w:pPr>
      <w:r w:rsidRPr="00F741BB">
        <w:rPr>
          <w:rFonts w:cs="Arial"/>
          <w:b/>
          <w:sz w:val="22"/>
          <w:szCs w:val="22"/>
        </w:rPr>
        <w:t xml:space="preserve">The following conditions must be satisfied for </w:t>
      </w:r>
      <w:commentRangeStart w:id="0"/>
      <w:commentRangeStart w:id="1"/>
      <w:r w:rsidR="0006165F">
        <w:rPr>
          <w:rFonts w:cs="Arial"/>
          <w:b/>
          <w:sz w:val="22"/>
          <w:szCs w:val="22"/>
        </w:rPr>
        <w:t>all</w:t>
      </w:r>
      <w:commentRangeEnd w:id="0"/>
      <w:r w:rsidR="00E23AD9">
        <w:rPr>
          <w:rStyle w:val="CommentReference"/>
        </w:rPr>
        <w:commentReference w:id="0"/>
      </w:r>
      <w:commentRangeEnd w:id="1"/>
      <w:r w:rsidR="00E23AD9">
        <w:rPr>
          <w:rStyle w:val="CommentReference"/>
        </w:rPr>
        <w:commentReference w:id="1"/>
      </w:r>
      <w:r w:rsidRPr="00F741BB">
        <w:rPr>
          <w:rFonts w:cs="Arial"/>
          <w:b/>
          <w:sz w:val="22"/>
          <w:szCs w:val="22"/>
        </w:rPr>
        <w:t xml:space="preserve"> stage</w:t>
      </w:r>
      <w:r w:rsidR="0006165F">
        <w:rPr>
          <w:rFonts w:cs="Arial"/>
          <w:b/>
          <w:sz w:val="22"/>
          <w:szCs w:val="22"/>
        </w:rPr>
        <w:t>s</w:t>
      </w:r>
      <w:r w:rsidRPr="00F741BB">
        <w:rPr>
          <w:rFonts w:cs="Arial"/>
          <w:b/>
          <w:sz w:val="22"/>
          <w:szCs w:val="22"/>
        </w:rPr>
        <w:t xml:space="preserve"> of the development</w:t>
      </w:r>
    </w:p>
    <w:p w14:paraId="4E79EBF3" w14:textId="77777777" w:rsidR="00B8015E" w:rsidRPr="00F741BB" w:rsidRDefault="00B8015E" w:rsidP="00503182">
      <w:pPr>
        <w:suppressAutoHyphens/>
        <w:rPr>
          <w:rFonts w:cs="Arial"/>
          <w:sz w:val="22"/>
          <w:szCs w:val="22"/>
        </w:rPr>
      </w:pPr>
    </w:p>
    <w:p w14:paraId="365DBAB8" w14:textId="77777777" w:rsidR="00B8015E" w:rsidRPr="00F741BB" w:rsidRDefault="00B8015E" w:rsidP="00503182">
      <w:pPr>
        <w:suppressAutoHyphens/>
        <w:rPr>
          <w:rFonts w:cs="Arial"/>
          <w:sz w:val="22"/>
          <w:szCs w:val="22"/>
        </w:rPr>
      </w:pPr>
    </w:p>
    <w:p w14:paraId="44D0FED5" w14:textId="77777777" w:rsidR="00503182" w:rsidRPr="00F741BB" w:rsidRDefault="00503182" w:rsidP="00503182">
      <w:pPr>
        <w:suppressAutoHyphens/>
        <w:rPr>
          <w:rFonts w:cs="Arial"/>
          <w:b/>
          <w:sz w:val="22"/>
          <w:szCs w:val="22"/>
        </w:rPr>
      </w:pPr>
      <w:r w:rsidRPr="00F741BB">
        <w:rPr>
          <w:rFonts w:cs="Arial"/>
          <w:b/>
          <w:sz w:val="22"/>
          <w:szCs w:val="22"/>
        </w:rPr>
        <w:t>GENERAL CONDITIONS</w:t>
      </w:r>
    </w:p>
    <w:p w14:paraId="20CD10FD" w14:textId="77777777" w:rsidR="00503182" w:rsidRPr="00F741BB" w:rsidRDefault="00503182" w:rsidP="00503182">
      <w:pPr>
        <w:suppressAutoHyphens/>
        <w:rPr>
          <w:rFonts w:cs="Arial"/>
          <w:sz w:val="22"/>
          <w:szCs w:val="22"/>
        </w:rPr>
      </w:pPr>
    </w:p>
    <w:p w14:paraId="76118B0E" w14:textId="77777777" w:rsidR="00503182" w:rsidRPr="00D65F0C" w:rsidRDefault="00503182" w:rsidP="00817E43">
      <w:pPr>
        <w:pStyle w:val="ListParagraph"/>
        <w:numPr>
          <w:ilvl w:val="0"/>
          <w:numId w:val="26"/>
        </w:numPr>
        <w:tabs>
          <w:tab w:val="left" w:pos="522"/>
        </w:tabs>
        <w:rPr>
          <w:rFonts w:cs="Arial"/>
          <w:b/>
          <w:szCs w:val="22"/>
        </w:rPr>
      </w:pPr>
      <w:r w:rsidRPr="00D65F0C">
        <w:rPr>
          <w:rFonts w:cs="Arial"/>
          <w:b/>
          <w:szCs w:val="22"/>
        </w:rPr>
        <w:t>Development in accordance with approved plans</w:t>
      </w:r>
    </w:p>
    <w:p w14:paraId="1A108D6D" w14:textId="77777777" w:rsidR="00503182" w:rsidRPr="00F741BB" w:rsidRDefault="00503182" w:rsidP="00503182">
      <w:pPr>
        <w:ind w:left="482"/>
        <w:rPr>
          <w:rFonts w:cs="Arial"/>
          <w:sz w:val="22"/>
          <w:szCs w:val="22"/>
        </w:rPr>
      </w:pPr>
    </w:p>
    <w:p w14:paraId="080E5376" w14:textId="56C56621" w:rsidR="00503182" w:rsidRPr="00F741BB" w:rsidRDefault="00503182" w:rsidP="00503182">
      <w:pPr>
        <w:ind w:left="482"/>
        <w:rPr>
          <w:rFonts w:cs="Arial"/>
          <w:sz w:val="22"/>
          <w:szCs w:val="22"/>
        </w:rPr>
      </w:pPr>
      <w:r w:rsidRPr="00F741BB">
        <w:rPr>
          <w:rFonts w:cs="Arial"/>
          <w:sz w:val="22"/>
          <w:szCs w:val="22"/>
        </w:rPr>
        <w:t xml:space="preserve">The development </w:t>
      </w:r>
      <w:proofErr w:type="gramStart"/>
      <w:r w:rsidRPr="00F741BB">
        <w:rPr>
          <w:rFonts w:cs="Arial"/>
          <w:sz w:val="22"/>
          <w:szCs w:val="22"/>
        </w:rPr>
        <w:t>must</w:t>
      </w:r>
      <w:r w:rsidR="0006165F">
        <w:rPr>
          <w:rFonts w:cs="Arial"/>
          <w:sz w:val="22"/>
          <w:szCs w:val="22"/>
        </w:rPr>
        <w:t xml:space="preserve"> </w:t>
      </w:r>
      <w:r w:rsidRPr="00F741BB">
        <w:rPr>
          <w:rFonts w:cs="Arial"/>
          <w:sz w:val="22"/>
          <w:szCs w:val="22"/>
        </w:rPr>
        <w:t>be</w:t>
      </w:r>
      <w:r w:rsidR="0006165F">
        <w:rPr>
          <w:rFonts w:cs="Arial"/>
          <w:sz w:val="22"/>
          <w:szCs w:val="22"/>
        </w:rPr>
        <w:t xml:space="preserve"> </w:t>
      </w:r>
      <w:r w:rsidRPr="00F741BB">
        <w:rPr>
          <w:rFonts w:cs="Arial"/>
          <w:sz w:val="22"/>
          <w:szCs w:val="22"/>
        </w:rPr>
        <w:t>implemented</w:t>
      </w:r>
      <w:proofErr w:type="gramEnd"/>
      <w:r w:rsidRPr="00F741BB">
        <w:rPr>
          <w:rFonts w:cs="Arial"/>
          <w:sz w:val="22"/>
          <w:szCs w:val="22"/>
        </w:rPr>
        <w:t xml:space="preserve"> in accordance with the plans and supporting documents set out in the following table except where modified by any conditions of this consent.</w:t>
      </w:r>
    </w:p>
    <w:p w14:paraId="28A48693" w14:textId="77777777" w:rsidR="00503182" w:rsidRPr="00F741BB" w:rsidRDefault="00503182" w:rsidP="00503182">
      <w:pPr>
        <w:ind w:left="482"/>
        <w:rPr>
          <w:rFonts w:cs="Arial"/>
          <w:sz w:val="22"/>
          <w:szCs w:val="22"/>
        </w:rPr>
      </w:pPr>
    </w:p>
    <w:tbl>
      <w:tblPr>
        <w:tblpPr w:leftFromText="180" w:rightFromText="180" w:vertAnchor="text" w:tblpX="517" w:tblpY="1"/>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5"/>
        <w:gridCol w:w="2259"/>
        <w:gridCol w:w="1852"/>
      </w:tblGrid>
      <w:tr w:rsidR="00503182" w:rsidRPr="00F741BB" w14:paraId="0D96EFCF" w14:textId="77777777" w:rsidTr="0002541B">
        <w:tc>
          <w:tcPr>
            <w:tcW w:w="2977" w:type="dxa"/>
            <w:tcBorders>
              <w:top w:val="single" w:sz="4" w:space="0" w:color="auto"/>
              <w:left w:val="single" w:sz="4" w:space="0" w:color="auto"/>
              <w:bottom w:val="single" w:sz="4" w:space="0" w:color="auto"/>
              <w:right w:val="single" w:sz="4" w:space="0" w:color="auto"/>
            </w:tcBorders>
            <w:hideMark/>
          </w:tcPr>
          <w:p w14:paraId="4ACB6B6D" w14:textId="77777777" w:rsidR="00503182" w:rsidRPr="00F741BB" w:rsidRDefault="00503182" w:rsidP="0006165F">
            <w:pPr>
              <w:tabs>
                <w:tab w:val="left" w:pos="1134"/>
                <w:tab w:val="left" w:pos="1701"/>
                <w:tab w:val="left" w:pos="2268"/>
              </w:tabs>
              <w:jc w:val="left"/>
              <w:rPr>
                <w:rFonts w:cs="Arial"/>
                <w:b/>
                <w:sz w:val="22"/>
                <w:szCs w:val="22"/>
                <w:lang w:eastAsia="en-AU"/>
              </w:rPr>
            </w:pPr>
            <w:r w:rsidRPr="00F741BB">
              <w:rPr>
                <w:rFonts w:cs="Arial"/>
                <w:b/>
                <w:sz w:val="22"/>
                <w:szCs w:val="22"/>
              </w:rPr>
              <w:t>Plan type/Supporting Document</w:t>
            </w:r>
          </w:p>
        </w:tc>
        <w:tc>
          <w:tcPr>
            <w:tcW w:w="1275" w:type="dxa"/>
            <w:tcBorders>
              <w:top w:val="single" w:sz="4" w:space="0" w:color="auto"/>
              <w:left w:val="single" w:sz="4" w:space="0" w:color="auto"/>
              <w:bottom w:val="single" w:sz="4" w:space="0" w:color="auto"/>
              <w:right w:val="single" w:sz="4" w:space="0" w:color="auto"/>
            </w:tcBorders>
            <w:hideMark/>
          </w:tcPr>
          <w:p w14:paraId="78E50D03" w14:textId="77777777" w:rsidR="00503182" w:rsidRPr="00F741BB" w:rsidRDefault="00503182" w:rsidP="0006165F">
            <w:pPr>
              <w:tabs>
                <w:tab w:val="left" w:pos="1134"/>
                <w:tab w:val="left" w:pos="1701"/>
                <w:tab w:val="left" w:pos="2268"/>
              </w:tabs>
              <w:jc w:val="left"/>
              <w:rPr>
                <w:rFonts w:cs="Arial"/>
                <w:b/>
                <w:sz w:val="22"/>
                <w:szCs w:val="22"/>
              </w:rPr>
            </w:pPr>
            <w:r w:rsidRPr="00F741BB">
              <w:rPr>
                <w:rFonts w:cs="Arial"/>
                <w:b/>
                <w:sz w:val="22"/>
                <w:szCs w:val="22"/>
              </w:rPr>
              <w:t>Plan No. &amp; version</w:t>
            </w:r>
          </w:p>
        </w:tc>
        <w:tc>
          <w:tcPr>
            <w:tcW w:w="2259" w:type="dxa"/>
            <w:tcBorders>
              <w:top w:val="single" w:sz="4" w:space="0" w:color="auto"/>
              <w:left w:val="single" w:sz="4" w:space="0" w:color="auto"/>
              <w:bottom w:val="single" w:sz="4" w:space="0" w:color="auto"/>
              <w:right w:val="single" w:sz="4" w:space="0" w:color="auto"/>
            </w:tcBorders>
            <w:hideMark/>
          </w:tcPr>
          <w:p w14:paraId="063112D2" w14:textId="77777777" w:rsidR="00503182" w:rsidRPr="00F741BB" w:rsidRDefault="00503182" w:rsidP="0002541B">
            <w:pPr>
              <w:tabs>
                <w:tab w:val="left" w:pos="1134"/>
                <w:tab w:val="left" w:pos="1701"/>
                <w:tab w:val="left" w:pos="2268"/>
              </w:tabs>
              <w:rPr>
                <w:rFonts w:cs="Arial"/>
                <w:b/>
                <w:sz w:val="22"/>
                <w:szCs w:val="22"/>
              </w:rPr>
            </w:pPr>
            <w:r w:rsidRPr="00F741BB">
              <w:rPr>
                <w:rFonts w:cs="Arial"/>
                <w:b/>
                <w:sz w:val="22"/>
                <w:szCs w:val="22"/>
              </w:rPr>
              <w:t>Prepared by</w:t>
            </w:r>
          </w:p>
        </w:tc>
        <w:tc>
          <w:tcPr>
            <w:tcW w:w="1852" w:type="dxa"/>
            <w:tcBorders>
              <w:top w:val="single" w:sz="4" w:space="0" w:color="auto"/>
              <w:left w:val="single" w:sz="4" w:space="0" w:color="auto"/>
              <w:bottom w:val="single" w:sz="4" w:space="0" w:color="auto"/>
              <w:right w:val="single" w:sz="4" w:space="0" w:color="auto"/>
            </w:tcBorders>
            <w:hideMark/>
          </w:tcPr>
          <w:p w14:paraId="23ABB6F7" w14:textId="77777777" w:rsidR="00503182" w:rsidRPr="00F741BB" w:rsidRDefault="00503182" w:rsidP="0002541B">
            <w:pPr>
              <w:tabs>
                <w:tab w:val="left" w:pos="1134"/>
                <w:tab w:val="left" w:pos="1701"/>
                <w:tab w:val="left" w:pos="2268"/>
              </w:tabs>
              <w:rPr>
                <w:rFonts w:cs="Arial"/>
                <w:b/>
                <w:sz w:val="22"/>
                <w:szCs w:val="22"/>
              </w:rPr>
            </w:pPr>
            <w:r w:rsidRPr="00F741BB">
              <w:rPr>
                <w:rFonts w:cs="Arial"/>
                <w:b/>
                <w:sz w:val="22"/>
                <w:szCs w:val="22"/>
              </w:rPr>
              <w:t>Dated</w:t>
            </w:r>
          </w:p>
        </w:tc>
      </w:tr>
      <w:tr w:rsidR="00503182" w:rsidRPr="00F741BB" w14:paraId="7B670ADB" w14:textId="77777777" w:rsidTr="0002541B">
        <w:tc>
          <w:tcPr>
            <w:tcW w:w="2977" w:type="dxa"/>
            <w:tcBorders>
              <w:top w:val="single" w:sz="4" w:space="0" w:color="auto"/>
              <w:left w:val="single" w:sz="4" w:space="0" w:color="auto"/>
              <w:bottom w:val="single" w:sz="4" w:space="0" w:color="auto"/>
              <w:right w:val="single" w:sz="4" w:space="0" w:color="auto"/>
            </w:tcBorders>
          </w:tcPr>
          <w:p w14:paraId="727A9603" w14:textId="77777777" w:rsidR="00503182" w:rsidRPr="00F741BB" w:rsidRDefault="002B0972" w:rsidP="002A1279">
            <w:pPr>
              <w:tabs>
                <w:tab w:val="left" w:pos="1134"/>
                <w:tab w:val="left" w:pos="1701"/>
                <w:tab w:val="left" w:pos="2268"/>
              </w:tabs>
              <w:rPr>
                <w:rFonts w:cs="Arial"/>
                <w:sz w:val="22"/>
                <w:szCs w:val="22"/>
              </w:rPr>
            </w:pPr>
            <w:r>
              <w:rPr>
                <w:rFonts w:cs="Arial"/>
                <w:sz w:val="22"/>
                <w:szCs w:val="22"/>
              </w:rPr>
              <w:t>Provisional Staging Plan</w:t>
            </w:r>
          </w:p>
        </w:tc>
        <w:tc>
          <w:tcPr>
            <w:tcW w:w="1275" w:type="dxa"/>
            <w:tcBorders>
              <w:top w:val="single" w:sz="4" w:space="0" w:color="auto"/>
              <w:left w:val="single" w:sz="4" w:space="0" w:color="auto"/>
              <w:bottom w:val="single" w:sz="4" w:space="0" w:color="auto"/>
              <w:right w:val="single" w:sz="4" w:space="0" w:color="auto"/>
            </w:tcBorders>
          </w:tcPr>
          <w:p w14:paraId="63D9EBAC" w14:textId="77777777" w:rsidR="00503182" w:rsidRPr="00F741BB" w:rsidRDefault="002B0972" w:rsidP="0002541B">
            <w:pPr>
              <w:tabs>
                <w:tab w:val="left" w:pos="1134"/>
                <w:tab w:val="left" w:pos="1701"/>
                <w:tab w:val="left" w:pos="2268"/>
              </w:tabs>
              <w:rPr>
                <w:rFonts w:cs="Arial"/>
                <w:sz w:val="22"/>
                <w:szCs w:val="22"/>
              </w:rPr>
            </w:pPr>
            <w:r>
              <w:rPr>
                <w:rFonts w:cs="Arial"/>
                <w:sz w:val="22"/>
                <w:szCs w:val="22"/>
              </w:rPr>
              <w:t>C</w:t>
            </w:r>
          </w:p>
        </w:tc>
        <w:tc>
          <w:tcPr>
            <w:tcW w:w="2259" w:type="dxa"/>
            <w:tcBorders>
              <w:top w:val="single" w:sz="4" w:space="0" w:color="auto"/>
              <w:left w:val="single" w:sz="4" w:space="0" w:color="auto"/>
              <w:bottom w:val="single" w:sz="4" w:space="0" w:color="auto"/>
              <w:right w:val="single" w:sz="4" w:space="0" w:color="auto"/>
            </w:tcBorders>
          </w:tcPr>
          <w:p w14:paraId="3A33059E" w14:textId="77777777" w:rsidR="00503182" w:rsidRPr="00F741BB" w:rsidRDefault="002B0972"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526B59F6" w14:textId="77777777" w:rsidR="00503182" w:rsidRPr="00F741BB" w:rsidRDefault="002B0972" w:rsidP="0002541B">
            <w:pPr>
              <w:tabs>
                <w:tab w:val="left" w:pos="1134"/>
                <w:tab w:val="left" w:pos="1701"/>
                <w:tab w:val="left" w:pos="2268"/>
              </w:tabs>
              <w:rPr>
                <w:rFonts w:cs="Arial"/>
                <w:sz w:val="22"/>
                <w:szCs w:val="22"/>
              </w:rPr>
            </w:pPr>
            <w:r>
              <w:rPr>
                <w:rFonts w:cs="Arial"/>
                <w:sz w:val="22"/>
                <w:szCs w:val="22"/>
              </w:rPr>
              <w:t>19/02/19</w:t>
            </w:r>
          </w:p>
        </w:tc>
      </w:tr>
      <w:tr w:rsidR="00487563" w:rsidRPr="00F741BB" w14:paraId="728E79C1" w14:textId="77777777" w:rsidTr="0002541B">
        <w:tc>
          <w:tcPr>
            <w:tcW w:w="2977" w:type="dxa"/>
            <w:tcBorders>
              <w:top w:val="single" w:sz="4" w:space="0" w:color="auto"/>
              <w:left w:val="single" w:sz="4" w:space="0" w:color="auto"/>
              <w:bottom w:val="single" w:sz="4" w:space="0" w:color="auto"/>
              <w:right w:val="single" w:sz="4" w:space="0" w:color="auto"/>
            </w:tcBorders>
          </w:tcPr>
          <w:p w14:paraId="3B186141"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Overall Detail Plan</w:t>
            </w:r>
          </w:p>
        </w:tc>
        <w:tc>
          <w:tcPr>
            <w:tcW w:w="1275" w:type="dxa"/>
            <w:tcBorders>
              <w:top w:val="single" w:sz="4" w:space="0" w:color="auto"/>
              <w:left w:val="single" w:sz="4" w:space="0" w:color="auto"/>
              <w:bottom w:val="single" w:sz="4" w:space="0" w:color="auto"/>
              <w:right w:val="single" w:sz="4" w:space="0" w:color="auto"/>
            </w:tcBorders>
          </w:tcPr>
          <w:p w14:paraId="3157D175" w14:textId="65A6E186"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110B3CFD"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72F7453" w14:textId="3E4C6AF1" w:rsidR="00487563" w:rsidRPr="00F741BB" w:rsidRDefault="00487563" w:rsidP="00D65F0C">
            <w:pPr>
              <w:tabs>
                <w:tab w:val="left" w:pos="1134"/>
                <w:tab w:val="left" w:pos="1701"/>
                <w:tab w:val="left" w:pos="2268"/>
              </w:tabs>
              <w:rPr>
                <w:rFonts w:cs="Arial"/>
                <w:sz w:val="22"/>
                <w:szCs w:val="22"/>
              </w:rPr>
            </w:pPr>
            <w:r>
              <w:rPr>
                <w:rFonts w:cs="Arial"/>
                <w:sz w:val="22"/>
                <w:szCs w:val="22"/>
              </w:rPr>
              <w:t>1/0</w:t>
            </w:r>
            <w:r w:rsidR="00FE6FC7">
              <w:rPr>
                <w:rFonts w:cs="Arial"/>
                <w:sz w:val="22"/>
                <w:szCs w:val="22"/>
              </w:rPr>
              <w:t>8</w:t>
            </w:r>
            <w:r>
              <w:rPr>
                <w:rFonts w:cs="Arial"/>
                <w:sz w:val="22"/>
                <w:szCs w:val="22"/>
              </w:rPr>
              <w:t>/19</w:t>
            </w:r>
          </w:p>
        </w:tc>
      </w:tr>
      <w:tr w:rsidR="00487563" w:rsidRPr="00F741BB" w14:paraId="2EA5A9BE" w14:textId="77777777" w:rsidTr="0002541B">
        <w:tc>
          <w:tcPr>
            <w:tcW w:w="2977" w:type="dxa"/>
            <w:tcBorders>
              <w:top w:val="single" w:sz="4" w:space="0" w:color="auto"/>
              <w:left w:val="single" w:sz="4" w:space="0" w:color="auto"/>
              <w:bottom w:val="single" w:sz="4" w:space="0" w:color="auto"/>
              <w:right w:val="single" w:sz="4" w:space="0" w:color="auto"/>
            </w:tcBorders>
          </w:tcPr>
          <w:p w14:paraId="5EE1C6A4"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Detail Sheet 1</w:t>
            </w:r>
          </w:p>
        </w:tc>
        <w:tc>
          <w:tcPr>
            <w:tcW w:w="1275" w:type="dxa"/>
            <w:tcBorders>
              <w:top w:val="single" w:sz="4" w:space="0" w:color="auto"/>
              <w:left w:val="single" w:sz="4" w:space="0" w:color="auto"/>
              <w:bottom w:val="single" w:sz="4" w:space="0" w:color="auto"/>
              <w:right w:val="single" w:sz="4" w:space="0" w:color="auto"/>
            </w:tcBorders>
          </w:tcPr>
          <w:p w14:paraId="168E6037" w14:textId="14AF865B"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6F0DE143"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0287CBE4" w14:textId="2CC20CA1"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w:t>
            </w:r>
            <w:r>
              <w:rPr>
                <w:rFonts w:cs="Arial"/>
                <w:sz w:val="22"/>
                <w:szCs w:val="22"/>
              </w:rPr>
              <w:t>/19</w:t>
            </w:r>
          </w:p>
        </w:tc>
      </w:tr>
      <w:tr w:rsidR="00487563" w:rsidRPr="00F741BB" w14:paraId="4C0B6EEF" w14:textId="77777777" w:rsidTr="0002541B">
        <w:tc>
          <w:tcPr>
            <w:tcW w:w="2977" w:type="dxa"/>
            <w:tcBorders>
              <w:top w:val="single" w:sz="4" w:space="0" w:color="auto"/>
              <w:left w:val="single" w:sz="4" w:space="0" w:color="auto"/>
              <w:bottom w:val="single" w:sz="4" w:space="0" w:color="auto"/>
              <w:right w:val="single" w:sz="4" w:space="0" w:color="auto"/>
            </w:tcBorders>
          </w:tcPr>
          <w:p w14:paraId="246DB58B"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Detail Sheet 2</w:t>
            </w:r>
          </w:p>
        </w:tc>
        <w:tc>
          <w:tcPr>
            <w:tcW w:w="1275" w:type="dxa"/>
            <w:tcBorders>
              <w:top w:val="single" w:sz="4" w:space="0" w:color="auto"/>
              <w:left w:val="single" w:sz="4" w:space="0" w:color="auto"/>
              <w:bottom w:val="single" w:sz="4" w:space="0" w:color="auto"/>
              <w:right w:val="single" w:sz="4" w:space="0" w:color="auto"/>
            </w:tcBorders>
          </w:tcPr>
          <w:p w14:paraId="1FDA65F9" w14:textId="2B6B3F7A"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1886B815"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0350C112" w14:textId="4C6EEDA2"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w:t>
            </w:r>
            <w:r>
              <w:rPr>
                <w:rFonts w:cs="Arial"/>
                <w:sz w:val="22"/>
                <w:szCs w:val="22"/>
              </w:rPr>
              <w:t>19</w:t>
            </w:r>
          </w:p>
        </w:tc>
      </w:tr>
      <w:tr w:rsidR="00487563" w:rsidRPr="00F741BB" w14:paraId="726C32E6" w14:textId="77777777" w:rsidTr="0002541B">
        <w:tc>
          <w:tcPr>
            <w:tcW w:w="2977" w:type="dxa"/>
            <w:tcBorders>
              <w:top w:val="single" w:sz="4" w:space="0" w:color="auto"/>
              <w:left w:val="single" w:sz="4" w:space="0" w:color="auto"/>
              <w:bottom w:val="single" w:sz="4" w:space="0" w:color="auto"/>
              <w:right w:val="single" w:sz="4" w:space="0" w:color="auto"/>
            </w:tcBorders>
          </w:tcPr>
          <w:p w14:paraId="6DABA4C9"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Detail Sheet 3</w:t>
            </w:r>
          </w:p>
        </w:tc>
        <w:tc>
          <w:tcPr>
            <w:tcW w:w="1275" w:type="dxa"/>
            <w:tcBorders>
              <w:top w:val="single" w:sz="4" w:space="0" w:color="auto"/>
              <w:left w:val="single" w:sz="4" w:space="0" w:color="auto"/>
              <w:bottom w:val="single" w:sz="4" w:space="0" w:color="auto"/>
              <w:right w:val="single" w:sz="4" w:space="0" w:color="auto"/>
            </w:tcBorders>
          </w:tcPr>
          <w:p w14:paraId="6CDD9B51" w14:textId="569F302C"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0C9C6CA3"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68006694" w14:textId="3407FD66"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w:t>
            </w:r>
            <w:r>
              <w:rPr>
                <w:rFonts w:cs="Arial"/>
                <w:sz w:val="22"/>
                <w:szCs w:val="22"/>
              </w:rPr>
              <w:t>/19</w:t>
            </w:r>
          </w:p>
        </w:tc>
      </w:tr>
      <w:tr w:rsidR="00487563" w:rsidRPr="00F741BB" w14:paraId="4D204A1F" w14:textId="77777777" w:rsidTr="0002541B">
        <w:tc>
          <w:tcPr>
            <w:tcW w:w="2977" w:type="dxa"/>
            <w:tcBorders>
              <w:top w:val="single" w:sz="4" w:space="0" w:color="auto"/>
              <w:left w:val="single" w:sz="4" w:space="0" w:color="auto"/>
              <w:bottom w:val="single" w:sz="4" w:space="0" w:color="auto"/>
              <w:right w:val="single" w:sz="4" w:space="0" w:color="auto"/>
            </w:tcBorders>
          </w:tcPr>
          <w:p w14:paraId="3BE99A6A"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Detail Sheet 4</w:t>
            </w:r>
          </w:p>
        </w:tc>
        <w:tc>
          <w:tcPr>
            <w:tcW w:w="1275" w:type="dxa"/>
            <w:tcBorders>
              <w:top w:val="single" w:sz="4" w:space="0" w:color="auto"/>
              <w:left w:val="single" w:sz="4" w:space="0" w:color="auto"/>
              <w:bottom w:val="single" w:sz="4" w:space="0" w:color="auto"/>
              <w:right w:val="single" w:sz="4" w:space="0" w:color="auto"/>
            </w:tcBorders>
          </w:tcPr>
          <w:p w14:paraId="0BD5ADE7" w14:textId="3190FDBC"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1F7D1EC8"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1E12AA69" w14:textId="2262DA4F"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w:t>
            </w:r>
            <w:r>
              <w:rPr>
                <w:rFonts w:cs="Arial"/>
                <w:sz w:val="22"/>
                <w:szCs w:val="22"/>
              </w:rPr>
              <w:t>/19</w:t>
            </w:r>
          </w:p>
        </w:tc>
      </w:tr>
      <w:tr w:rsidR="00487563" w:rsidRPr="00F741BB" w14:paraId="7C4C1F9B" w14:textId="77777777" w:rsidTr="0002541B">
        <w:tc>
          <w:tcPr>
            <w:tcW w:w="2977" w:type="dxa"/>
            <w:tcBorders>
              <w:top w:val="single" w:sz="4" w:space="0" w:color="auto"/>
              <w:left w:val="single" w:sz="4" w:space="0" w:color="auto"/>
              <w:bottom w:val="single" w:sz="4" w:space="0" w:color="auto"/>
              <w:right w:val="single" w:sz="4" w:space="0" w:color="auto"/>
            </w:tcBorders>
          </w:tcPr>
          <w:p w14:paraId="2060A398" w14:textId="77777777" w:rsidR="00487563" w:rsidRDefault="00487563" w:rsidP="002A1279">
            <w:pPr>
              <w:tabs>
                <w:tab w:val="left" w:pos="1134"/>
                <w:tab w:val="left" w:pos="1701"/>
                <w:tab w:val="left" w:pos="2268"/>
              </w:tabs>
              <w:rPr>
                <w:rFonts w:cs="Arial"/>
                <w:sz w:val="22"/>
                <w:szCs w:val="22"/>
              </w:rPr>
            </w:pPr>
            <w:r>
              <w:rPr>
                <w:rFonts w:cs="Arial"/>
                <w:sz w:val="22"/>
                <w:szCs w:val="22"/>
              </w:rPr>
              <w:t>Typical Sections and General Details and Road Longitudinal Sections Sheets 9-13</w:t>
            </w:r>
          </w:p>
          <w:p w14:paraId="6AC86824" w14:textId="77777777" w:rsidR="00747AD5" w:rsidRPr="00F741BB" w:rsidRDefault="00747AD5" w:rsidP="002A1279">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55027F6" w14:textId="455DC757"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0F19DE03"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6E66E42A" w14:textId="39B528C0"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w:t>
            </w:r>
            <w:r>
              <w:rPr>
                <w:rFonts w:cs="Arial"/>
                <w:sz w:val="22"/>
                <w:szCs w:val="22"/>
              </w:rPr>
              <w:t>/19</w:t>
            </w:r>
          </w:p>
        </w:tc>
      </w:tr>
      <w:tr w:rsidR="00487563" w:rsidRPr="00F741BB" w14:paraId="49DD6AA2" w14:textId="77777777" w:rsidTr="0002541B">
        <w:tc>
          <w:tcPr>
            <w:tcW w:w="2977" w:type="dxa"/>
            <w:tcBorders>
              <w:top w:val="single" w:sz="4" w:space="0" w:color="auto"/>
              <w:left w:val="single" w:sz="4" w:space="0" w:color="auto"/>
              <w:bottom w:val="single" w:sz="4" w:space="0" w:color="auto"/>
              <w:right w:val="single" w:sz="4" w:space="0" w:color="auto"/>
            </w:tcBorders>
          </w:tcPr>
          <w:p w14:paraId="0F65835C"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Basin 1 Detail Plan</w:t>
            </w:r>
          </w:p>
        </w:tc>
        <w:tc>
          <w:tcPr>
            <w:tcW w:w="1275" w:type="dxa"/>
            <w:tcBorders>
              <w:top w:val="single" w:sz="4" w:space="0" w:color="auto"/>
              <w:left w:val="single" w:sz="4" w:space="0" w:color="auto"/>
              <w:bottom w:val="single" w:sz="4" w:space="0" w:color="auto"/>
              <w:right w:val="single" w:sz="4" w:space="0" w:color="auto"/>
            </w:tcBorders>
          </w:tcPr>
          <w:p w14:paraId="446D1240" w14:textId="75E926E9"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2761F313"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3B6E0DD" w14:textId="0C86BEB2"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/08/19</w:t>
            </w:r>
          </w:p>
        </w:tc>
      </w:tr>
      <w:tr w:rsidR="00487563" w:rsidRPr="00F741BB" w14:paraId="39AA4742" w14:textId="77777777" w:rsidTr="0002541B">
        <w:tc>
          <w:tcPr>
            <w:tcW w:w="2977" w:type="dxa"/>
            <w:tcBorders>
              <w:top w:val="single" w:sz="4" w:space="0" w:color="auto"/>
              <w:left w:val="single" w:sz="4" w:space="0" w:color="auto"/>
              <w:bottom w:val="single" w:sz="4" w:space="0" w:color="auto"/>
              <w:right w:val="single" w:sz="4" w:space="0" w:color="auto"/>
            </w:tcBorders>
          </w:tcPr>
          <w:p w14:paraId="4E509581"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Basin 2 Detail Plan</w:t>
            </w:r>
          </w:p>
        </w:tc>
        <w:tc>
          <w:tcPr>
            <w:tcW w:w="1275" w:type="dxa"/>
            <w:tcBorders>
              <w:top w:val="single" w:sz="4" w:space="0" w:color="auto"/>
              <w:left w:val="single" w:sz="4" w:space="0" w:color="auto"/>
              <w:bottom w:val="single" w:sz="4" w:space="0" w:color="auto"/>
              <w:right w:val="single" w:sz="4" w:space="0" w:color="auto"/>
            </w:tcBorders>
          </w:tcPr>
          <w:p w14:paraId="048448BD" w14:textId="284E647E"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61E72A17"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C468D5E" w14:textId="62720798"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/08/19</w:t>
            </w:r>
          </w:p>
        </w:tc>
      </w:tr>
      <w:tr w:rsidR="00487563" w:rsidRPr="00F741BB" w14:paraId="16F620CD" w14:textId="77777777" w:rsidTr="0002541B">
        <w:tc>
          <w:tcPr>
            <w:tcW w:w="2977" w:type="dxa"/>
            <w:tcBorders>
              <w:top w:val="single" w:sz="4" w:space="0" w:color="auto"/>
              <w:left w:val="single" w:sz="4" w:space="0" w:color="auto"/>
              <w:bottom w:val="single" w:sz="4" w:space="0" w:color="auto"/>
              <w:right w:val="single" w:sz="4" w:space="0" w:color="auto"/>
            </w:tcBorders>
          </w:tcPr>
          <w:p w14:paraId="547C8F69"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Cut Fill Plan</w:t>
            </w:r>
          </w:p>
        </w:tc>
        <w:tc>
          <w:tcPr>
            <w:tcW w:w="1275" w:type="dxa"/>
            <w:tcBorders>
              <w:top w:val="single" w:sz="4" w:space="0" w:color="auto"/>
              <w:left w:val="single" w:sz="4" w:space="0" w:color="auto"/>
              <w:bottom w:val="single" w:sz="4" w:space="0" w:color="auto"/>
              <w:right w:val="single" w:sz="4" w:space="0" w:color="auto"/>
            </w:tcBorders>
          </w:tcPr>
          <w:p w14:paraId="49968037" w14:textId="4B9A398B"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2DC1AC5A"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79FDC186" w14:textId="769E75D7"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/08/19</w:t>
            </w:r>
          </w:p>
        </w:tc>
      </w:tr>
      <w:tr w:rsidR="00487563" w:rsidRPr="00F741BB" w14:paraId="1DA02FB7" w14:textId="77777777" w:rsidTr="0002541B">
        <w:tc>
          <w:tcPr>
            <w:tcW w:w="2977" w:type="dxa"/>
            <w:tcBorders>
              <w:top w:val="single" w:sz="4" w:space="0" w:color="auto"/>
              <w:left w:val="single" w:sz="4" w:space="0" w:color="auto"/>
              <w:bottom w:val="single" w:sz="4" w:space="0" w:color="auto"/>
              <w:right w:val="single" w:sz="4" w:space="0" w:color="auto"/>
            </w:tcBorders>
          </w:tcPr>
          <w:p w14:paraId="1685A6E7" w14:textId="77777777" w:rsidR="00487563" w:rsidRDefault="00487563" w:rsidP="002A1279">
            <w:pPr>
              <w:tabs>
                <w:tab w:val="left" w:pos="1134"/>
                <w:tab w:val="left" w:pos="1701"/>
                <w:tab w:val="left" w:pos="2268"/>
              </w:tabs>
              <w:rPr>
                <w:rFonts w:cs="Arial"/>
                <w:sz w:val="22"/>
                <w:szCs w:val="22"/>
              </w:rPr>
            </w:pPr>
            <w:r>
              <w:rPr>
                <w:rFonts w:cs="Arial"/>
                <w:sz w:val="22"/>
                <w:szCs w:val="22"/>
              </w:rPr>
              <w:t>Erosion and Sediment Control Plans</w:t>
            </w:r>
          </w:p>
          <w:p w14:paraId="7B551A55" w14:textId="77777777" w:rsidR="00747AD5" w:rsidRPr="00F741BB" w:rsidRDefault="00747AD5" w:rsidP="002A1279">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AE0221F" w14:textId="381BABF9"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5389C0D3"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66B73604" w14:textId="7B669E3B" w:rsidR="00487563" w:rsidRPr="00F741BB" w:rsidRDefault="00FE6FC7" w:rsidP="00D65F0C">
            <w:pPr>
              <w:tabs>
                <w:tab w:val="left" w:pos="1134"/>
                <w:tab w:val="left" w:pos="1701"/>
                <w:tab w:val="left" w:pos="2268"/>
              </w:tabs>
              <w:rPr>
                <w:rFonts w:cs="Arial"/>
                <w:sz w:val="22"/>
                <w:szCs w:val="22"/>
              </w:rPr>
            </w:pPr>
            <w:r>
              <w:rPr>
                <w:rFonts w:cs="Arial"/>
                <w:sz w:val="22"/>
                <w:szCs w:val="22"/>
              </w:rPr>
              <w:t>1/08</w:t>
            </w:r>
            <w:r w:rsidR="00487563">
              <w:rPr>
                <w:rFonts w:cs="Arial"/>
                <w:sz w:val="22"/>
                <w:szCs w:val="22"/>
              </w:rPr>
              <w:t>/19</w:t>
            </w:r>
          </w:p>
        </w:tc>
      </w:tr>
      <w:tr w:rsidR="00487563" w:rsidRPr="00F741BB" w14:paraId="75672786" w14:textId="77777777" w:rsidTr="0002541B">
        <w:tc>
          <w:tcPr>
            <w:tcW w:w="2977" w:type="dxa"/>
            <w:tcBorders>
              <w:top w:val="single" w:sz="4" w:space="0" w:color="auto"/>
              <w:left w:val="single" w:sz="4" w:space="0" w:color="auto"/>
              <w:bottom w:val="single" w:sz="4" w:space="0" w:color="auto"/>
              <w:right w:val="single" w:sz="4" w:space="0" w:color="auto"/>
            </w:tcBorders>
          </w:tcPr>
          <w:p w14:paraId="34D97C63" w14:textId="77777777" w:rsidR="00487563" w:rsidRDefault="00487563" w:rsidP="002A1279">
            <w:pPr>
              <w:tabs>
                <w:tab w:val="left" w:pos="1134"/>
                <w:tab w:val="left" w:pos="1701"/>
                <w:tab w:val="left" w:pos="2268"/>
              </w:tabs>
              <w:rPr>
                <w:rFonts w:cs="Arial"/>
                <w:sz w:val="22"/>
                <w:szCs w:val="22"/>
              </w:rPr>
            </w:pPr>
            <w:r>
              <w:rPr>
                <w:rFonts w:cs="Arial"/>
                <w:sz w:val="22"/>
                <w:szCs w:val="22"/>
              </w:rPr>
              <w:t>Soil and Water Management Plan Notes</w:t>
            </w:r>
          </w:p>
          <w:p w14:paraId="2553476A" w14:textId="77777777" w:rsidR="00747AD5" w:rsidRPr="00F741BB" w:rsidRDefault="00747AD5" w:rsidP="002A1279">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6E76F60" w14:textId="2AD137F1" w:rsidR="00487563" w:rsidRPr="00F741BB" w:rsidRDefault="00FE6FC7" w:rsidP="0002541B">
            <w:pPr>
              <w:tabs>
                <w:tab w:val="left" w:pos="1134"/>
                <w:tab w:val="left" w:pos="1701"/>
                <w:tab w:val="left" w:pos="2268"/>
              </w:tabs>
              <w:rPr>
                <w:rFonts w:cs="Arial"/>
                <w:sz w:val="22"/>
                <w:szCs w:val="22"/>
              </w:rPr>
            </w:pPr>
            <w:r>
              <w:rPr>
                <w:rFonts w:cs="Arial"/>
                <w:sz w:val="22"/>
                <w:szCs w:val="22"/>
              </w:rPr>
              <w:t>F</w:t>
            </w:r>
          </w:p>
        </w:tc>
        <w:tc>
          <w:tcPr>
            <w:tcW w:w="2259" w:type="dxa"/>
            <w:tcBorders>
              <w:top w:val="single" w:sz="4" w:space="0" w:color="auto"/>
              <w:left w:val="single" w:sz="4" w:space="0" w:color="auto"/>
              <w:bottom w:val="single" w:sz="4" w:space="0" w:color="auto"/>
              <w:right w:val="single" w:sz="4" w:space="0" w:color="auto"/>
            </w:tcBorders>
          </w:tcPr>
          <w:p w14:paraId="77A85C63"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Tattersall Lander Pty Ltd</w:t>
            </w:r>
          </w:p>
        </w:tc>
        <w:tc>
          <w:tcPr>
            <w:tcW w:w="1852" w:type="dxa"/>
            <w:tcBorders>
              <w:top w:val="single" w:sz="4" w:space="0" w:color="auto"/>
              <w:left w:val="single" w:sz="4" w:space="0" w:color="auto"/>
              <w:bottom w:val="single" w:sz="4" w:space="0" w:color="auto"/>
              <w:right w:val="single" w:sz="4" w:space="0" w:color="auto"/>
            </w:tcBorders>
          </w:tcPr>
          <w:p w14:paraId="10ED29BE" w14:textId="375BF1CB" w:rsidR="00487563" w:rsidRPr="00F741BB" w:rsidRDefault="00487563" w:rsidP="00D65F0C">
            <w:pPr>
              <w:tabs>
                <w:tab w:val="left" w:pos="1134"/>
                <w:tab w:val="left" w:pos="1701"/>
                <w:tab w:val="left" w:pos="2268"/>
              </w:tabs>
              <w:rPr>
                <w:rFonts w:cs="Arial"/>
                <w:sz w:val="22"/>
                <w:szCs w:val="22"/>
              </w:rPr>
            </w:pPr>
            <w:r>
              <w:rPr>
                <w:rFonts w:cs="Arial"/>
                <w:sz w:val="22"/>
                <w:szCs w:val="22"/>
              </w:rPr>
              <w:t>1</w:t>
            </w:r>
            <w:r w:rsidR="00FE6FC7">
              <w:rPr>
                <w:rFonts w:cs="Arial"/>
                <w:sz w:val="22"/>
                <w:szCs w:val="22"/>
              </w:rPr>
              <w:t>/08/</w:t>
            </w:r>
            <w:r>
              <w:rPr>
                <w:rFonts w:cs="Arial"/>
                <w:sz w:val="22"/>
                <w:szCs w:val="22"/>
              </w:rPr>
              <w:t>19</w:t>
            </w:r>
          </w:p>
        </w:tc>
      </w:tr>
      <w:tr w:rsidR="00487563" w:rsidRPr="00F741BB" w14:paraId="4911FEFF" w14:textId="77777777" w:rsidTr="0002541B">
        <w:tc>
          <w:tcPr>
            <w:tcW w:w="2977" w:type="dxa"/>
            <w:tcBorders>
              <w:top w:val="single" w:sz="4" w:space="0" w:color="auto"/>
              <w:left w:val="single" w:sz="4" w:space="0" w:color="auto"/>
              <w:bottom w:val="single" w:sz="4" w:space="0" w:color="auto"/>
              <w:right w:val="single" w:sz="4" w:space="0" w:color="auto"/>
            </w:tcBorders>
          </w:tcPr>
          <w:p w14:paraId="405C6D4A" w14:textId="77777777" w:rsidR="00487563" w:rsidRDefault="00487563" w:rsidP="002A1279">
            <w:pPr>
              <w:tabs>
                <w:tab w:val="left" w:pos="1134"/>
                <w:tab w:val="left" w:pos="1701"/>
                <w:tab w:val="left" w:pos="2268"/>
              </w:tabs>
              <w:rPr>
                <w:rFonts w:cs="Arial"/>
                <w:sz w:val="22"/>
                <w:szCs w:val="22"/>
              </w:rPr>
            </w:pPr>
            <w:r>
              <w:rPr>
                <w:rFonts w:cs="Arial"/>
                <w:sz w:val="22"/>
                <w:szCs w:val="22"/>
              </w:rPr>
              <w:t>Community/Precinct/</w:t>
            </w:r>
            <w:r w:rsidR="00F76620">
              <w:rPr>
                <w:rFonts w:cs="Arial"/>
                <w:sz w:val="22"/>
                <w:szCs w:val="22"/>
              </w:rPr>
              <w:t xml:space="preserve"> </w:t>
            </w:r>
            <w:r>
              <w:rPr>
                <w:rFonts w:cs="Arial"/>
                <w:sz w:val="22"/>
                <w:szCs w:val="22"/>
              </w:rPr>
              <w:t>Neighbourhood Plan- easement for drainage 5 wide</w:t>
            </w:r>
          </w:p>
          <w:p w14:paraId="11644727" w14:textId="77777777" w:rsidR="00747AD5" w:rsidRPr="00F741BB"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F0A663A"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217154</w:t>
            </w:r>
          </w:p>
        </w:tc>
        <w:tc>
          <w:tcPr>
            <w:tcW w:w="2259" w:type="dxa"/>
            <w:tcBorders>
              <w:top w:val="single" w:sz="4" w:space="0" w:color="auto"/>
              <w:left w:val="single" w:sz="4" w:space="0" w:color="auto"/>
              <w:bottom w:val="single" w:sz="4" w:space="0" w:color="auto"/>
              <w:right w:val="single" w:sz="4" w:space="0" w:color="auto"/>
            </w:tcBorders>
          </w:tcPr>
          <w:p w14:paraId="5D00AEB6"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Scott Ware</w:t>
            </w:r>
          </w:p>
        </w:tc>
        <w:tc>
          <w:tcPr>
            <w:tcW w:w="1852" w:type="dxa"/>
            <w:tcBorders>
              <w:top w:val="single" w:sz="4" w:space="0" w:color="auto"/>
              <w:left w:val="single" w:sz="4" w:space="0" w:color="auto"/>
              <w:bottom w:val="single" w:sz="4" w:space="0" w:color="auto"/>
              <w:right w:val="single" w:sz="4" w:space="0" w:color="auto"/>
            </w:tcBorders>
          </w:tcPr>
          <w:p w14:paraId="7E3B6EAE"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w:t>
            </w:r>
          </w:p>
        </w:tc>
      </w:tr>
      <w:tr w:rsidR="00487563" w:rsidRPr="00F741BB" w14:paraId="427E3024" w14:textId="77777777" w:rsidTr="0002541B">
        <w:tc>
          <w:tcPr>
            <w:tcW w:w="2977" w:type="dxa"/>
            <w:tcBorders>
              <w:top w:val="single" w:sz="4" w:space="0" w:color="auto"/>
              <w:left w:val="single" w:sz="4" w:space="0" w:color="auto"/>
              <w:bottom w:val="single" w:sz="4" w:space="0" w:color="auto"/>
              <w:right w:val="single" w:sz="4" w:space="0" w:color="auto"/>
            </w:tcBorders>
          </w:tcPr>
          <w:p w14:paraId="4E3773A5" w14:textId="77777777" w:rsidR="00487563" w:rsidRDefault="00487563" w:rsidP="002A1279">
            <w:pPr>
              <w:tabs>
                <w:tab w:val="left" w:pos="1134"/>
                <w:tab w:val="left" w:pos="1701"/>
                <w:tab w:val="left" w:pos="2268"/>
              </w:tabs>
              <w:rPr>
                <w:rFonts w:cs="Arial"/>
                <w:sz w:val="22"/>
                <w:szCs w:val="22"/>
              </w:rPr>
            </w:pPr>
            <w:r>
              <w:rPr>
                <w:rFonts w:cs="Arial"/>
                <w:sz w:val="22"/>
                <w:szCs w:val="22"/>
              </w:rPr>
              <w:lastRenderedPageBreak/>
              <w:t>Community/Precinct/</w:t>
            </w:r>
            <w:r w:rsidR="00F76620">
              <w:rPr>
                <w:rFonts w:cs="Arial"/>
                <w:sz w:val="22"/>
                <w:szCs w:val="22"/>
              </w:rPr>
              <w:t xml:space="preserve"> </w:t>
            </w:r>
            <w:r>
              <w:rPr>
                <w:rFonts w:cs="Arial"/>
                <w:sz w:val="22"/>
                <w:szCs w:val="22"/>
              </w:rPr>
              <w:t>Neighbourhood Plan Sheets 1-3</w:t>
            </w:r>
          </w:p>
          <w:p w14:paraId="52706B28" w14:textId="77777777" w:rsidR="00747AD5" w:rsidRPr="00F741BB"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DCBB44C"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217154</w:t>
            </w:r>
          </w:p>
        </w:tc>
        <w:tc>
          <w:tcPr>
            <w:tcW w:w="2259" w:type="dxa"/>
            <w:tcBorders>
              <w:top w:val="single" w:sz="4" w:space="0" w:color="auto"/>
              <w:left w:val="single" w:sz="4" w:space="0" w:color="auto"/>
              <w:bottom w:val="single" w:sz="4" w:space="0" w:color="auto"/>
              <w:right w:val="single" w:sz="4" w:space="0" w:color="auto"/>
            </w:tcBorders>
          </w:tcPr>
          <w:p w14:paraId="4AD0AE7C"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Scott Ware</w:t>
            </w:r>
          </w:p>
        </w:tc>
        <w:tc>
          <w:tcPr>
            <w:tcW w:w="1852" w:type="dxa"/>
            <w:tcBorders>
              <w:top w:val="single" w:sz="4" w:space="0" w:color="auto"/>
              <w:left w:val="single" w:sz="4" w:space="0" w:color="auto"/>
              <w:bottom w:val="single" w:sz="4" w:space="0" w:color="auto"/>
              <w:right w:val="single" w:sz="4" w:space="0" w:color="auto"/>
            </w:tcBorders>
          </w:tcPr>
          <w:p w14:paraId="42C2B3F2"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w:t>
            </w:r>
          </w:p>
        </w:tc>
      </w:tr>
      <w:tr w:rsidR="00487563" w:rsidRPr="00F741BB" w14:paraId="23E4D6C7" w14:textId="77777777" w:rsidTr="0002541B">
        <w:tc>
          <w:tcPr>
            <w:tcW w:w="2977" w:type="dxa"/>
            <w:tcBorders>
              <w:top w:val="single" w:sz="4" w:space="0" w:color="auto"/>
              <w:left w:val="single" w:sz="4" w:space="0" w:color="auto"/>
              <w:bottom w:val="single" w:sz="4" w:space="0" w:color="auto"/>
              <w:right w:val="single" w:sz="4" w:space="0" w:color="auto"/>
            </w:tcBorders>
          </w:tcPr>
          <w:p w14:paraId="7E09BE20" w14:textId="77777777" w:rsidR="00487563" w:rsidRPr="00F741BB" w:rsidRDefault="00487563" w:rsidP="002A1279">
            <w:pPr>
              <w:tabs>
                <w:tab w:val="left" w:pos="1134"/>
                <w:tab w:val="left" w:pos="1701"/>
                <w:tab w:val="left" w:pos="2268"/>
              </w:tabs>
              <w:rPr>
                <w:rFonts w:cs="Arial"/>
                <w:sz w:val="22"/>
                <w:szCs w:val="22"/>
              </w:rPr>
            </w:pPr>
            <w:r>
              <w:rPr>
                <w:rFonts w:cs="Arial"/>
                <w:sz w:val="22"/>
                <w:szCs w:val="22"/>
              </w:rPr>
              <w:t xml:space="preserve">Site </w:t>
            </w:r>
            <w:proofErr w:type="spellStart"/>
            <w:r>
              <w:rPr>
                <w:rFonts w:cs="Arial"/>
                <w:sz w:val="22"/>
                <w:szCs w:val="22"/>
              </w:rPr>
              <w:t>Masterplan</w:t>
            </w:r>
            <w:proofErr w:type="spellEnd"/>
          </w:p>
        </w:tc>
        <w:tc>
          <w:tcPr>
            <w:tcW w:w="1275" w:type="dxa"/>
            <w:tcBorders>
              <w:top w:val="single" w:sz="4" w:space="0" w:color="auto"/>
              <w:left w:val="single" w:sz="4" w:space="0" w:color="auto"/>
              <w:bottom w:val="single" w:sz="4" w:space="0" w:color="auto"/>
              <w:right w:val="single" w:sz="4" w:space="0" w:color="auto"/>
            </w:tcBorders>
          </w:tcPr>
          <w:p w14:paraId="56CFC4CA" w14:textId="77777777" w:rsidR="00EE6733" w:rsidRDefault="00487563" w:rsidP="0002541B">
            <w:pPr>
              <w:tabs>
                <w:tab w:val="left" w:pos="1134"/>
                <w:tab w:val="left" w:pos="1701"/>
                <w:tab w:val="left" w:pos="2268"/>
              </w:tabs>
              <w:rPr>
                <w:rFonts w:cs="Arial"/>
                <w:sz w:val="22"/>
                <w:szCs w:val="22"/>
              </w:rPr>
            </w:pPr>
            <w:r>
              <w:rPr>
                <w:rFonts w:cs="Arial"/>
                <w:sz w:val="22"/>
                <w:szCs w:val="22"/>
              </w:rPr>
              <w:t>11843</w:t>
            </w:r>
          </w:p>
          <w:p w14:paraId="7BBD5A43" w14:textId="5D57B908" w:rsidR="00487563" w:rsidRPr="00F741BB" w:rsidRDefault="00487563" w:rsidP="00457B12">
            <w:pPr>
              <w:tabs>
                <w:tab w:val="left" w:pos="1134"/>
                <w:tab w:val="left" w:pos="1701"/>
                <w:tab w:val="left" w:pos="2268"/>
              </w:tabs>
              <w:rPr>
                <w:rFonts w:cs="Arial"/>
                <w:sz w:val="22"/>
                <w:szCs w:val="22"/>
              </w:rPr>
            </w:pPr>
            <w:r>
              <w:rPr>
                <w:rFonts w:cs="Arial"/>
                <w:sz w:val="22"/>
                <w:szCs w:val="22"/>
              </w:rPr>
              <w:t>a102 [</w:t>
            </w:r>
            <w:r w:rsidR="00457B12">
              <w:rPr>
                <w:rFonts w:cs="Arial"/>
                <w:sz w:val="22"/>
                <w:szCs w:val="22"/>
              </w:rPr>
              <w:t>d</w:t>
            </w:r>
            <w:r>
              <w:rPr>
                <w:rFonts w:cs="Arial"/>
                <w:sz w:val="22"/>
                <w:szCs w:val="22"/>
              </w:rPr>
              <w:t>]</w:t>
            </w:r>
          </w:p>
        </w:tc>
        <w:tc>
          <w:tcPr>
            <w:tcW w:w="2259" w:type="dxa"/>
            <w:tcBorders>
              <w:top w:val="single" w:sz="4" w:space="0" w:color="auto"/>
              <w:left w:val="single" w:sz="4" w:space="0" w:color="auto"/>
              <w:bottom w:val="single" w:sz="4" w:space="0" w:color="auto"/>
              <w:right w:val="single" w:sz="4" w:space="0" w:color="auto"/>
            </w:tcBorders>
          </w:tcPr>
          <w:p w14:paraId="2A3CB739" w14:textId="77777777" w:rsidR="00487563" w:rsidRPr="00F741BB" w:rsidRDefault="0048756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764DDB59" w14:textId="09626245" w:rsidR="00487563" w:rsidRPr="00F741BB" w:rsidRDefault="00457B12" w:rsidP="00457B12">
            <w:pPr>
              <w:tabs>
                <w:tab w:val="left" w:pos="1134"/>
                <w:tab w:val="left" w:pos="1701"/>
                <w:tab w:val="left" w:pos="2268"/>
              </w:tabs>
              <w:rPr>
                <w:rFonts w:cs="Arial"/>
                <w:sz w:val="22"/>
                <w:szCs w:val="22"/>
              </w:rPr>
            </w:pPr>
            <w:r>
              <w:rPr>
                <w:rFonts w:cs="Arial"/>
                <w:sz w:val="22"/>
                <w:szCs w:val="22"/>
              </w:rPr>
              <w:t>Jul.</w:t>
            </w:r>
            <w:r w:rsidR="00487563">
              <w:rPr>
                <w:rFonts w:cs="Arial"/>
                <w:sz w:val="22"/>
                <w:szCs w:val="22"/>
              </w:rPr>
              <w:t xml:space="preserve"> ‘19</w:t>
            </w:r>
          </w:p>
        </w:tc>
      </w:tr>
      <w:tr w:rsidR="00487563" w:rsidRPr="00F741BB" w14:paraId="53834301" w14:textId="77777777" w:rsidTr="0002541B">
        <w:tc>
          <w:tcPr>
            <w:tcW w:w="2977" w:type="dxa"/>
            <w:tcBorders>
              <w:top w:val="single" w:sz="4" w:space="0" w:color="auto"/>
              <w:left w:val="single" w:sz="4" w:space="0" w:color="auto"/>
              <w:bottom w:val="single" w:sz="4" w:space="0" w:color="auto"/>
              <w:right w:val="single" w:sz="4" w:space="0" w:color="auto"/>
            </w:tcBorders>
          </w:tcPr>
          <w:p w14:paraId="1D104412" w14:textId="77777777" w:rsidR="00487563" w:rsidRDefault="00487563" w:rsidP="002A1279">
            <w:pPr>
              <w:tabs>
                <w:tab w:val="left" w:pos="1134"/>
                <w:tab w:val="left" w:pos="1701"/>
                <w:tab w:val="left" w:pos="2268"/>
              </w:tabs>
              <w:rPr>
                <w:rFonts w:cs="Arial"/>
                <w:sz w:val="22"/>
                <w:szCs w:val="22"/>
              </w:rPr>
            </w:pPr>
            <w:r>
              <w:rPr>
                <w:rFonts w:cs="Arial"/>
                <w:sz w:val="22"/>
                <w:szCs w:val="22"/>
              </w:rPr>
              <w:t>Central facilities – site plan</w:t>
            </w:r>
          </w:p>
        </w:tc>
        <w:tc>
          <w:tcPr>
            <w:tcW w:w="1275" w:type="dxa"/>
            <w:tcBorders>
              <w:top w:val="single" w:sz="4" w:space="0" w:color="auto"/>
              <w:left w:val="single" w:sz="4" w:space="0" w:color="auto"/>
              <w:bottom w:val="single" w:sz="4" w:space="0" w:color="auto"/>
              <w:right w:val="single" w:sz="4" w:space="0" w:color="auto"/>
            </w:tcBorders>
          </w:tcPr>
          <w:p w14:paraId="14102DB9" w14:textId="1E6095EF" w:rsidR="00487563" w:rsidRDefault="00487563" w:rsidP="00D65F0C">
            <w:pPr>
              <w:tabs>
                <w:tab w:val="left" w:pos="1134"/>
                <w:tab w:val="left" w:pos="1701"/>
                <w:tab w:val="left" w:pos="2268"/>
              </w:tabs>
              <w:rPr>
                <w:rFonts w:cs="Arial"/>
                <w:sz w:val="22"/>
                <w:szCs w:val="22"/>
              </w:rPr>
            </w:pPr>
            <w:r>
              <w:rPr>
                <w:rFonts w:cs="Arial"/>
                <w:sz w:val="22"/>
                <w:szCs w:val="22"/>
              </w:rPr>
              <w:t>11843</w:t>
            </w:r>
            <w:r w:rsidR="00EE6733">
              <w:rPr>
                <w:rFonts w:cs="Arial"/>
                <w:sz w:val="22"/>
                <w:szCs w:val="22"/>
              </w:rPr>
              <w:t xml:space="preserve"> </w:t>
            </w:r>
            <w:r>
              <w:rPr>
                <w:rFonts w:cs="Arial"/>
                <w:sz w:val="22"/>
                <w:szCs w:val="22"/>
              </w:rPr>
              <w:t>a103 [</w:t>
            </w:r>
            <w:r w:rsidR="00457B12">
              <w:rPr>
                <w:rFonts w:cs="Arial"/>
                <w:sz w:val="22"/>
                <w:szCs w:val="22"/>
              </w:rPr>
              <w:t>f</w:t>
            </w:r>
            <w:r>
              <w:rPr>
                <w:rFonts w:cs="Arial"/>
                <w:sz w:val="22"/>
                <w:szCs w:val="22"/>
              </w:rPr>
              <w:t>]</w:t>
            </w:r>
          </w:p>
        </w:tc>
        <w:tc>
          <w:tcPr>
            <w:tcW w:w="2259" w:type="dxa"/>
            <w:tcBorders>
              <w:top w:val="single" w:sz="4" w:space="0" w:color="auto"/>
              <w:left w:val="single" w:sz="4" w:space="0" w:color="auto"/>
              <w:bottom w:val="single" w:sz="4" w:space="0" w:color="auto"/>
              <w:right w:val="single" w:sz="4" w:space="0" w:color="auto"/>
            </w:tcBorders>
          </w:tcPr>
          <w:p w14:paraId="4BB6DB1D" w14:textId="77777777" w:rsidR="00487563"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4100B742" w14:textId="7A64B362" w:rsidR="00487563" w:rsidRDefault="00457B12" w:rsidP="00D65F0C">
            <w:pPr>
              <w:tabs>
                <w:tab w:val="left" w:pos="1134"/>
                <w:tab w:val="left" w:pos="1701"/>
                <w:tab w:val="left" w:pos="2268"/>
              </w:tabs>
              <w:rPr>
                <w:rFonts w:cs="Arial"/>
                <w:sz w:val="22"/>
                <w:szCs w:val="22"/>
              </w:rPr>
            </w:pPr>
            <w:r>
              <w:rPr>
                <w:rFonts w:cs="Arial"/>
                <w:sz w:val="22"/>
                <w:szCs w:val="22"/>
              </w:rPr>
              <w:t>Jul</w:t>
            </w:r>
            <w:r w:rsidR="009F6176">
              <w:rPr>
                <w:rFonts w:cs="Arial"/>
                <w:sz w:val="22"/>
                <w:szCs w:val="22"/>
              </w:rPr>
              <w:t>.’19</w:t>
            </w:r>
          </w:p>
        </w:tc>
      </w:tr>
      <w:tr w:rsidR="00487563" w:rsidRPr="00F741BB" w14:paraId="1F38FFA9" w14:textId="77777777" w:rsidTr="0002541B">
        <w:tc>
          <w:tcPr>
            <w:tcW w:w="2977" w:type="dxa"/>
            <w:tcBorders>
              <w:top w:val="single" w:sz="4" w:space="0" w:color="auto"/>
              <w:left w:val="single" w:sz="4" w:space="0" w:color="auto"/>
              <w:bottom w:val="single" w:sz="4" w:space="0" w:color="auto"/>
              <w:right w:val="single" w:sz="4" w:space="0" w:color="auto"/>
            </w:tcBorders>
          </w:tcPr>
          <w:p w14:paraId="1CED147B" w14:textId="77777777" w:rsidR="00487563" w:rsidRDefault="009F6176" w:rsidP="002A1279">
            <w:pPr>
              <w:tabs>
                <w:tab w:val="left" w:pos="1134"/>
                <w:tab w:val="left" w:pos="1701"/>
                <w:tab w:val="left" w:pos="2268"/>
              </w:tabs>
              <w:rPr>
                <w:rFonts w:cs="Arial"/>
                <w:sz w:val="22"/>
                <w:szCs w:val="22"/>
              </w:rPr>
            </w:pPr>
            <w:r>
              <w:rPr>
                <w:rFonts w:cs="Arial"/>
                <w:sz w:val="22"/>
                <w:szCs w:val="22"/>
              </w:rPr>
              <w:t>Clubhouse</w:t>
            </w:r>
            <w:r w:rsidR="00780798">
              <w:rPr>
                <w:rFonts w:cs="Arial"/>
                <w:sz w:val="22"/>
                <w:szCs w:val="22"/>
              </w:rPr>
              <w:t xml:space="preserve"> </w:t>
            </w:r>
            <w:r>
              <w:rPr>
                <w:rFonts w:cs="Arial"/>
                <w:sz w:val="22"/>
                <w:szCs w:val="22"/>
              </w:rPr>
              <w:t>/</w:t>
            </w:r>
            <w:proofErr w:type="spellStart"/>
            <w:r>
              <w:rPr>
                <w:rFonts w:cs="Arial"/>
                <w:sz w:val="22"/>
                <w:szCs w:val="22"/>
              </w:rPr>
              <w:t>mens</w:t>
            </w:r>
            <w:proofErr w:type="spellEnd"/>
            <w:r>
              <w:rPr>
                <w:rFonts w:cs="Arial"/>
                <w:sz w:val="22"/>
                <w:szCs w:val="22"/>
              </w:rPr>
              <w:t xml:space="preserve"> shed – site plan</w:t>
            </w:r>
          </w:p>
          <w:p w14:paraId="6DAE6A02" w14:textId="6E61B2AD" w:rsidR="00747AD5"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725B71A" w14:textId="77777777" w:rsidR="00487563" w:rsidRDefault="009F6176" w:rsidP="0002541B">
            <w:pPr>
              <w:tabs>
                <w:tab w:val="left" w:pos="1134"/>
                <w:tab w:val="left" w:pos="1701"/>
                <w:tab w:val="left" w:pos="2268"/>
              </w:tabs>
              <w:rPr>
                <w:rFonts w:cs="Arial"/>
                <w:sz w:val="22"/>
                <w:szCs w:val="22"/>
              </w:rPr>
            </w:pPr>
            <w:r>
              <w:rPr>
                <w:rFonts w:cs="Arial"/>
                <w:sz w:val="22"/>
                <w:szCs w:val="22"/>
              </w:rPr>
              <w:t>11843  a104 [c]</w:t>
            </w:r>
          </w:p>
        </w:tc>
        <w:tc>
          <w:tcPr>
            <w:tcW w:w="2259" w:type="dxa"/>
            <w:tcBorders>
              <w:top w:val="single" w:sz="4" w:space="0" w:color="auto"/>
              <w:left w:val="single" w:sz="4" w:space="0" w:color="auto"/>
              <w:bottom w:val="single" w:sz="4" w:space="0" w:color="auto"/>
              <w:right w:val="single" w:sz="4" w:space="0" w:color="auto"/>
            </w:tcBorders>
          </w:tcPr>
          <w:p w14:paraId="5CEE3B55" w14:textId="77777777" w:rsidR="00487563"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3A671262" w14:textId="77777777" w:rsidR="00487563" w:rsidRDefault="009F6176" w:rsidP="0002541B">
            <w:pPr>
              <w:tabs>
                <w:tab w:val="left" w:pos="1134"/>
                <w:tab w:val="left" w:pos="1701"/>
                <w:tab w:val="left" w:pos="2268"/>
              </w:tabs>
              <w:rPr>
                <w:rFonts w:cs="Arial"/>
                <w:sz w:val="22"/>
                <w:szCs w:val="22"/>
              </w:rPr>
            </w:pPr>
            <w:r>
              <w:rPr>
                <w:rFonts w:cs="Arial"/>
                <w:sz w:val="22"/>
                <w:szCs w:val="22"/>
              </w:rPr>
              <w:t>Feb ‘19</w:t>
            </w:r>
          </w:p>
        </w:tc>
      </w:tr>
      <w:tr w:rsidR="009F6176" w:rsidRPr="00F741BB" w14:paraId="6DD2F164" w14:textId="77777777" w:rsidTr="0002541B">
        <w:tc>
          <w:tcPr>
            <w:tcW w:w="2977" w:type="dxa"/>
            <w:tcBorders>
              <w:top w:val="single" w:sz="4" w:space="0" w:color="auto"/>
              <w:left w:val="single" w:sz="4" w:space="0" w:color="auto"/>
              <w:bottom w:val="single" w:sz="4" w:space="0" w:color="auto"/>
              <w:right w:val="single" w:sz="4" w:space="0" w:color="auto"/>
            </w:tcBorders>
          </w:tcPr>
          <w:p w14:paraId="72D2D2C7" w14:textId="77777777" w:rsidR="009F6176" w:rsidRDefault="009F6176" w:rsidP="002A1279">
            <w:pPr>
              <w:tabs>
                <w:tab w:val="left" w:pos="1134"/>
                <w:tab w:val="left" w:pos="1701"/>
                <w:tab w:val="left" w:pos="2268"/>
              </w:tabs>
              <w:rPr>
                <w:rFonts w:cs="Arial"/>
                <w:sz w:val="22"/>
                <w:szCs w:val="22"/>
              </w:rPr>
            </w:pPr>
            <w:r>
              <w:rPr>
                <w:rFonts w:cs="Arial"/>
                <w:sz w:val="22"/>
                <w:szCs w:val="22"/>
              </w:rPr>
              <w:t>Rec centre</w:t>
            </w:r>
            <w:r w:rsidR="00780798">
              <w:rPr>
                <w:rFonts w:cs="Arial"/>
                <w:sz w:val="22"/>
                <w:szCs w:val="22"/>
              </w:rPr>
              <w:t xml:space="preserve"> </w:t>
            </w:r>
            <w:r>
              <w:rPr>
                <w:rFonts w:cs="Arial"/>
                <w:sz w:val="22"/>
                <w:szCs w:val="22"/>
              </w:rPr>
              <w:t>- floor and roof plan</w:t>
            </w:r>
          </w:p>
          <w:p w14:paraId="68B4C9DD" w14:textId="351081EC" w:rsidR="00747AD5"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AB10A75" w14:textId="77777777" w:rsidR="009F6176" w:rsidRDefault="009F6176" w:rsidP="0002541B">
            <w:pPr>
              <w:tabs>
                <w:tab w:val="left" w:pos="1134"/>
                <w:tab w:val="left" w:pos="1701"/>
                <w:tab w:val="left" w:pos="2268"/>
              </w:tabs>
              <w:rPr>
                <w:rFonts w:cs="Arial"/>
                <w:sz w:val="22"/>
                <w:szCs w:val="22"/>
              </w:rPr>
            </w:pPr>
            <w:r>
              <w:rPr>
                <w:rFonts w:cs="Arial"/>
                <w:sz w:val="22"/>
                <w:szCs w:val="22"/>
              </w:rPr>
              <w:t>11843 a200- [c]</w:t>
            </w:r>
          </w:p>
        </w:tc>
        <w:tc>
          <w:tcPr>
            <w:tcW w:w="2259" w:type="dxa"/>
            <w:tcBorders>
              <w:top w:val="single" w:sz="4" w:space="0" w:color="auto"/>
              <w:left w:val="single" w:sz="4" w:space="0" w:color="auto"/>
              <w:bottom w:val="single" w:sz="4" w:space="0" w:color="auto"/>
              <w:right w:val="single" w:sz="4" w:space="0" w:color="auto"/>
            </w:tcBorders>
          </w:tcPr>
          <w:p w14:paraId="74EB2F46" w14:textId="77777777" w:rsidR="009F6176"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7D818B89" w14:textId="77777777" w:rsidR="009F6176" w:rsidRDefault="00F76620" w:rsidP="0002541B">
            <w:pPr>
              <w:tabs>
                <w:tab w:val="left" w:pos="1134"/>
                <w:tab w:val="left" w:pos="1701"/>
                <w:tab w:val="left" w:pos="2268"/>
              </w:tabs>
              <w:rPr>
                <w:rFonts w:cs="Arial"/>
                <w:sz w:val="22"/>
                <w:szCs w:val="22"/>
              </w:rPr>
            </w:pPr>
            <w:r>
              <w:rPr>
                <w:rFonts w:cs="Arial"/>
                <w:sz w:val="22"/>
                <w:szCs w:val="22"/>
              </w:rPr>
              <w:t>Sept’ 18</w:t>
            </w:r>
          </w:p>
        </w:tc>
      </w:tr>
      <w:tr w:rsidR="00F76620" w:rsidRPr="00F741BB" w14:paraId="0FF8281F" w14:textId="77777777" w:rsidTr="0002541B">
        <w:tc>
          <w:tcPr>
            <w:tcW w:w="2977" w:type="dxa"/>
            <w:tcBorders>
              <w:top w:val="single" w:sz="4" w:space="0" w:color="auto"/>
              <w:left w:val="single" w:sz="4" w:space="0" w:color="auto"/>
              <w:bottom w:val="single" w:sz="4" w:space="0" w:color="auto"/>
              <w:right w:val="single" w:sz="4" w:space="0" w:color="auto"/>
            </w:tcBorders>
          </w:tcPr>
          <w:p w14:paraId="50837573" w14:textId="77777777" w:rsidR="00F76620" w:rsidRDefault="00F76620" w:rsidP="002A1279">
            <w:pPr>
              <w:tabs>
                <w:tab w:val="left" w:pos="1134"/>
                <w:tab w:val="left" w:pos="1701"/>
                <w:tab w:val="left" w:pos="2268"/>
              </w:tabs>
              <w:rPr>
                <w:rFonts w:cs="Arial"/>
                <w:sz w:val="22"/>
                <w:szCs w:val="22"/>
              </w:rPr>
            </w:pPr>
            <w:r>
              <w:rPr>
                <w:rFonts w:cs="Arial"/>
                <w:sz w:val="22"/>
                <w:szCs w:val="22"/>
              </w:rPr>
              <w:t>Rec centre - elevations</w:t>
            </w:r>
          </w:p>
        </w:tc>
        <w:tc>
          <w:tcPr>
            <w:tcW w:w="1275" w:type="dxa"/>
            <w:tcBorders>
              <w:top w:val="single" w:sz="4" w:space="0" w:color="auto"/>
              <w:left w:val="single" w:sz="4" w:space="0" w:color="auto"/>
              <w:bottom w:val="single" w:sz="4" w:space="0" w:color="auto"/>
              <w:right w:val="single" w:sz="4" w:space="0" w:color="auto"/>
            </w:tcBorders>
          </w:tcPr>
          <w:p w14:paraId="5E3D9AD0" w14:textId="77777777" w:rsidR="00F76620" w:rsidRDefault="00F76620" w:rsidP="0002541B">
            <w:pPr>
              <w:tabs>
                <w:tab w:val="left" w:pos="1134"/>
                <w:tab w:val="left" w:pos="1701"/>
                <w:tab w:val="left" w:pos="2268"/>
              </w:tabs>
              <w:rPr>
                <w:rFonts w:cs="Arial"/>
                <w:sz w:val="22"/>
                <w:szCs w:val="22"/>
              </w:rPr>
            </w:pPr>
            <w:r>
              <w:rPr>
                <w:rFonts w:cs="Arial"/>
                <w:sz w:val="22"/>
                <w:szCs w:val="22"/>
              </w:rPr>
              <w:t>11843 a201- [c]</w:t>
            </w:r>
          </w:p>
        </w:tc>
        <w:tc>
          <w:tcPr>
            <w:tcW w:w="2259" w:type="dxa"/>
            <w:tcBorders>
              <w:top w:val="single" w:sz="4" w:space="0" w:color="auto"/>
              <w:left w:val="single" w:sz="4" w:space="0" w:color="auto"/>
              <w:bottom w:val="single" w:sz="4" w:space="0" w:color="auto"/>
              <w:right w:val="single" w:sz="4" w:space="0" w:color="auto"/>
            </w:tcBorders>
          </w:tcPr>
          <w:p w14:paraId="7C68F5D3" w14:textId="77777777" w:rsidR="00F76620"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61AB9ECE" w14:textId="77777777" w:rsidR="00F76620" w:rsidRDefault="00F76620" w:rsidP="0002541B">
            <w:pPr>
              <w:tabs>
                <w:tab w:val="left" w:pos="1134"/>
                <w:tab w:val="left" w:pos="1701"/>
                <w:tab w:val="left" w:pos="2268"/>
              </w:tabs>
              <w:rPr>
                <w:rFonts w:cs="Arial"/>
                <w:sz w:val="22"/>
                <w:szCs w:val="22"/>
              </w:rPr>
            </w:pPr>
            <w:r>
              <w:rPr>
                <w:rFonts w:cs="Arial"/>
                <w:sz w:val="22"/>
                <w:szCs w:val="22"/>
              </w:rPr>
              <w:t>Sept ‘18</w:t>
            </w:r>
          </w:p>
        </w:tc>
      </w:tr>
      <w:tr w:rsidR="00F76620" w:rsidRPr="00F741BB" w14:paraId="45825561" w14:textId="77777777" w:rsidTr="0002541B">
        <w:tc>
          <w:tcPr>
            <w:tcW w:w="2977" w:type="dxa"/>
            <w:tcBorders>
              <w:top w:val="single" w:sz="4" w:space="0" w:color="auto"/>
              <w:left w:val="single" w:sz="4" w:space="0" w:color="auto"/>
              <w:bottom w:val="single" w:sz="4" w:space="0" w:color="auto"/>
              <w:right w:val="single" w:sz="4" w:space="0" w:color="auto"/>
            </w:tcBorders>
          </w:tcPr>
          <w:p w14:paraId="1D842D84" w14:textId="77777777" w:rsidR="00F76620" w:rsidRDefault="00F76620" w:rsidP="002A1279">
            <w:pPr>
              <w:tabs>
                <w:tab w:val="left" w:pos="1134"/>
                <w:tab w:val="left" w:pos="1701"/>
                <w:tab w:val="left" w:pos="2268"/>
              </w:tabs>
              <w:rPr>
                <w:rFonts w:cs="Arial"/>
                <w:sz w:val="22"/>
                <w:szCs w:val="22"/>
              </w:rPr>
            </w:pPr>
            <w:r>
              <w:rPr>
                <w:rFonts w:cs="Arial"/>
                <w:sz w:val="22"/>
                <w:szCs w:val="22"/>
              </w:rPr>
              <w:t>Retail tenancies- plans and elevations</w:t>
            </w:r>
          </w:p>
          <w:p w14:paraId="3E27D43A" w14:textId="77777777" w:rsidR="00747AD5"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90579EF" w14:textId="0442B456" w:rsidR="00F76620" w:rsidRDefault="00F76620" w:rsidP="00D65F0C">
            <w:pPr>
              <w:tabs>
                <w:tab w:val="left" w:pos="1134"/>
                <w:tab w:val="left" w:pos="1701"/>
                <w:tab w:val="left" w:pos="2268"/>
              </w:tabs>
              <w:rPr>
                <w:rFonts w:cs="Arial"/>
                <w:sz w:val="22"/>
                <w:szCs w:val="22"/>
              </w:rPr>
            </w:pPr>
            <w:r>
              <w:rPr>
                <w:rFonts w:cs="Arial"/>
                <w:sz w:val="22"/>
                <w:szCs w:val="22"/>
              </w:rPr>
              <w:t>11843 a300 [</w:t>
            </w:r>
            <w:r w:rsidR="00457B12">
              <w:rPr>
                <w:rFonts w:cs="Arial"/>
                <w:sz w:val="22"/>
                <w:szCs w:val="22"/>
              </w:rPr>
              <w:t>d</w:t>
            </w:r>
            <w:r>
              <w:rPr>
                <w:rFonts w:cs="Arial"/>
                <w:sz w:val="22"/>
                <w:szCs w:val="22"/>
              </w:rPr>
              <w:t>]</w:t>
            </w:r>
          </w:p>
        </w:tc>
        <w:tc>
          <w:tcPr>
            <w:tcW w:w="2259" w:type="dxa"/>
            <w:tcBorders>
              <w:top w:val="single" w:sz="4" w:space="0" w:color="auto"/>
              <w:left w:val="single" w:sz="4" w:space="0" w:color="auto"/>
              <w:bottom w:val="single" w:sz="4" w:space="0" w:color="auto"/>
              <w:right w:val="single" w:sz="4" w:space="0" w:color="auto"/>
            </w:tcBorders>
          </w:tcPr>
          <w:p w14:paraId="02237688" w14:textId="77777777" w:rsidR="00F76620"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2586F56E" w14:textId="21D043F8" w:rsidR="00F76620" w:rsidRDefault="00457B12" w:rsidP="00D65F0C">
            <w:pPr>
              <w:tabs>
                <w:tab w:val="left" w:pos="1134"/>
                <w:tab w:val="left" w:pos="1701"/>
                <w:tab w:val="left" w:pos="2268"/>
              </w:tabs>
              <w:rPr>
                <w:rFonts w:cs="Arial"/>
                <w:sz w:val="22"/>
                <w:szCs w:val="22"/>
              </w:rPr>
            </w:pPr>
            <w:r>
              <w:rPr>
                <w:rFonts w:cs="Arial"/>
                <w:sz w:val="22"/>
                <w:szCs w:val="22"/>
              </w:rPr>
              <w:t>Jul 19</w:t>
            </w:r>
          </w:p>
        </w:tc>
      </w:tr>
      <w:tr w:rsidR="00F76620" w:rsidRPr="00F741BB" w14:paraId="0E662BDA" w14:textId="77777777" w:rsidTr="0002541B">
        <w:tc>
          <w:tcPr>
            <w:tcW w:w="2977" w:type="dxa"/>
            <w:tcBorders>
              <w:top w:val="single" w:sz="4" w:space="0" w:color="auto"/>
              <w:left w:val="single" w:sz="4" w:space="0" w:color="auto"/>
              <w:bottom w:val="single" w:sz="4" w:space="0" w:color="auto"/>
              <w:right w:val="single" w:sz="4" w:space="0" w:color="auto"/>
            </w:tcBorders>
          </w:tcPr>
          <w:p w14:paraId="3412419B" w14:textId="77777777" w:rsidR="00F76620" w:rsidRDefault="00F76620" w:rsidP="002A1279">
            <w:pPr>
              <w:tabs>
                <w:tab w:val="left" w:pos="1134"/>
                <w:tab w:val="left" w:pos="1701"/>
                <w:tab w:val="left" w:pos="2268"/>
              </w:tabs>
              <w:rPr>
                <w:rFonts w:cs="Arial"/>
                <w:sz w:val="22"/>
                <w:szCs w:val="22"/>
              </w:rPr>
            </w:pPr>
            <w:r>
              <w:rPr>
                <w:rFonts w:cs="Arial"/>
                <w:sz w:val="22"/>
                <w:szCs w:val="22"/>
              </w:rPr>
              <w:t>Motel- plans and elevations</w:t>
            </w:r>
          </w:p>
        </w:tc>
        <w:tc>
          <w:tcPr>
            <w:tcW w:w="1275" w:type="dxa"/>
            <w:tcBorders>
              <w:top w:val="single" w:sz="4" w:space="0" w:color="auto"/>
              <w:left w:val="single" w:sz="4" w:space="0" w:color="auto"/>
              <w:bottom w:val="single" w:sz="4" w:space="0" w:color="auto"/>
              <w:right w:val="single" w:sz="4" w:space="0" w:color="auto"/>
            </w:tcBorders>
          </w:tcPr>
          <w:p w14:paraId="3B6BA935" w14:textId="77777777" w:rsidR="00F76620" w:rsidRDefault="00F76620" w:rsidP="0002541B">
            <w:pPr>
              <w:tabs>
                <w:tab w:val="left" w:pos="1134"/>
                <w:tab w:val="left" w:pos="1701"/>
                <w:tab w:val="left" w:pos="2268"/>
              </w:tabs>
              <w:rPr>
                <w:rFonts w:cs="Arial"/>
                <w:sz w:val="22"/>
                <w:szCs w:val="22"/>
              </w:rPr>
            </w:pPr>
            <w:r>
              <w:rPr>
                <w:rFonts w:cs="Arial"/>
                <w:sz w:val="22"/>
                <w:szCs w:val="22"/>
              </w:rPr>
              <w:t>11843 a400 [c]</w:t>
            </w:r>
          </w:p>
        </w:tc>
        <w:tc>
          <w:tcPr>
            <w:tcW w:w="2259" w:type="dxa"/>
            <w:tcBorders>
              <w:top w:val="single" w:sz="4" w:space="0" w:color="auto"/>
              <w:left w:val="single" w:sz="4" w:space="0" w:color="auto"/>
              <w:bottom w:val="single" w:sz="4" w:space="0" w:color="auto"/>
              <w:right w:val="single" w:sz="4" w:space="0" w:color="auto"/>
            </w:tcBorders>
          </w:tcPr>
          <w:p w14:paraId="2C471E30" w14:textId="77777777" w:rsidR="00F76620"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3F5DD94D" w14:textId="77777777" w:rsidR="00F76620" w:rsidRDefault="00F76620" w:rsidP="0002541B">
            <w:pPr>
              <w:tabs>
                <w:tab w:val="left" w:pos="1134"/>
                <w:tab w:val="left" w:pos="1701"/>
                <w:tab w:val="left" w:pos="2268"/>
              </w:tabs>
              <w:rPr>
                <w:rFonts w:cs="Arial"/>
                <w:sz w:val="22"/>
                <w:szCs w:val="22"/>
              </w:rPr>
            </w:pPr>
            <w:r>
              <w:rPr>
                <w:rFonts w:cs="Arial"/>
                <w:sz w:val="22"/>
                <w:szCs w:val="22"/>
              </w:rPr>
              <w:t>Sept 18</w:t>
            </w:r>
          </w:p>
        </w:tc>
      </w:tr>
      <w:tr w:rsidR="00F76620" w:rsidRPr="00F741BB" w14:paraId="45B552DD" w14:textId="77777777" w:rsidTr="0002541B">
        <w:tc>
          <w:tcPr>
            <w:tcW w:w="2977" w:type="dxa"/>
            <w:tcBorders>
              <w:top w:val="single" w:sz="4" w:space="0" w:color="auto"/>
              <w:left w:val="single" w:sz="4" w:space="0" w:color="auto"/>
              <w:bottom w:val="single" w:sz="4" w:space="0" w:color="auto"/>
              <w:right w:val="single" w:sz="4" w:space="0" w:color="auto"/>
            </w:tcBorders>
          </w:tcPr>
          <w:p w14:paraId="7DB17FE3" w14:textId="77777777" w:rsidR="00F76620" w:rsidRDefault="00F76620" w:rsidP="002A1279">
            <w:pPr>
              <w:tabs>
                <w:tab w:val="left" w:pos="1134"/>
                <w:tab w:val="left" w:pos="1701"/>
                <w:tab w:val="left" w:pos="2268"/>
              </w:tabs>
              <w:rPr>
                <w:rFonts w:cs="Arial"/>
                <w:sz w:val="22"/>
                <w:szCs w:val="22"/>
              </w:rPr>
            </w:pPr>
            <w:r>
              <w:rPr>
                <w:rFonts w:cs="Arial"/>
                <w:sz w:val="22"/>
                <w:szCs w:val="22"/>
              </w:rPr>
              <w:t xml:space="preserve">Clubhouse and </w:t>
            </w:r>
            <w:proofErr w:type="spellStart"/>
            <w:r>
              <w:rPr>
                <w:rFonts w:cs="Arial"/>
                <w:sz w:val="22"/>
                <w:szCs w:val="22"/>
              </w:rPr>
              <w:t>mens</w:t>
            </w:r>
            <w:proofErr w:type="spellEnd"/>
            <w:r>
              <w:rPr>
                <w:rFonts w:cs="Arial"/>
                <w:sz w:val="22"/>
                <w:szCs w:val="22"/>
              </w:rPr>
              <w:t xml:space="preserve"> shed – floor and roof plan</w:t>
            </w:r>
          </w:p>
          <w:p w14:paraId="00AD0B9D" w14:textId="77777777" w:rsidR="00747AD5"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9A3291B" w14:textId="77777777" w:rsidR="00F76620" w:rsidRDefault="00F76620" w:rsidP="0002541B">
            <w:pPr>
              <w:tabs>
                <w:tab w:val="left" w:pos="1134"/>
                <w:tab w:val="left" w:pos="1701"/>
                <w:tab w:val="left" w:pos="2268"/>
              </w:tabs>
              <w:rPr>
                <w:rFonts w:cs="Arial"/>
                <w:sz w:val="22"/>
                <w:szCs w:val="22"/>
              </w:rPr>
            </w:pPr>
            <w:r>
              <w:rPr>
                <w:rFonts w:cs="Arial"/>
                <w:sz w:val="22"/>
                <w:szCs w:val="22"/>
              </w:rPr>
              <w:t>11843 a500 [c]</w:t>
            </w:r>
          </w:p>
        </w:tc>
        <w:tc>
          <w:tcPr>
            <w:tcW w:w="2259" w:type="dxa"/>
            <w:tcBorders>
              <w:top w:val="single" w:sz="4" w:space="0" w:color="auto"/>
              <w:left w:val="single" w:sz="4" w:space="0" w:color="auto"/>
              <w:bottom w:val="single" w:sz="4" w:space="0" w:color="auto"/>
              <w:right w:val="single" w:sz="4" w:space="0" w:color="auto"/>
            </w:tcBorders>
          </w:tcPr>
          <w:p w14:paraId="536CA496" w14:textId="77777777" w:rsidR="00F76620"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09F2E12E" w14:textId="77777777" w:rsidR="00F76620" w:rsidRDefault="00F76620" w:rsidP="0002541B">
            <w:pPr>
              <w:tabs>
                <w:tab w:val="left" w:pos="1134"/>
                <w:tab w:val="left" w:pos="1701"/>
                <w:tab w:val="left" w:pos="2268"/>
              </w:tabs>
              <w:rPr>
                <w:rFonts w:cs="Arial"/>
                <w:sz w:val="22"/>
                <w:szCs w:val="22"/>
              </w:rPr>
            </w:pPr>
            <w:r>
              <w:rPr>
                <w:rFonts w:cs="Arial"/>
                <w:sz w:val="22"/>
                <w:szCs w:val="22"/>
              </w:rPr>
              <w:t>Feb.’19</w:t>
            </w:r>
          </w:p>
        </w:tc>
      </w:tr>
      <w:tr w:rsidR="00F76620" w:rsidRPr="00F741BB" w14:paraId="6308F857" w14:textId="77777777" w:rsidTr="0002541B">
        <w:tc>
          <w:tcPr>
            <w:tcW w:w="2977" w:type="dxa"/>
            <w:tcBorders>
              <w:top w:val="single" w:sz="4" w:space="0" w:color="auto"/>
              <w:left w:val="single" w:sz="4" w:space="0" w:color="auto"/>
              <w:bottom w:val="single" w:sz="4" w:space="0" w:color="auto"/>
              <w:right w:val="single" w:sz="4" w:space="0" w:color="auto"/>
            </w:tcBorders>
          </w:tcPr>
          <w:p w14:paraId="62FC2202" w14:textId="43C3103D" w:rsidR="00F76620" w:rsidRDefault="00F76620" w:rsidP="002A1279">
            <w:pPr>
              <w:tabs>
                <w:tab w:val="left" w:pos="1134"/>
                <w:tab w:val="left" w:pos="1701"/>
                <w:tab w:val="left" w:pos="2268"/>
              </w:tabs>
              <w:rPr>
                <w:rFonts w:cs="Arial"/>
                <w:sz w:val="22"/>
                <w:szCs w:val="22"/>
              </w:rPr>
            </w:pPr>
            <w:r>
              <w:rPr>
                <w:rFonts w:cs="Arial"/>
                <w:sz w:val="22"/>
                <w:szCs w:val="22"/>
              </w:rPr>
              <w:t xml:space="preserve">Clubhouse and </w:t>
            </w:r>
            <w:proofErr w:type="spellStart"/>
            <w:r>
              <w:rPr>
                <w:rFonts w:cs="Arial"/>
                <w:sz w:val="22"/>
                <w:szCs w:val="22"/>
              </w:rPr>
              <w:t>mens</w:t>
            </w:r>
            <w:proofErr w:type="spellEnd"/>
            <w:r>
              <w:rPr>
                <w:rFonts w:cs="Arial"/>
                <w:sz w:val="22"/>
                <w:szCs w:val="22"/>
              </w:rPr>
              <w:t xml:space="preserve"> shed - elevations</w:t>
            </w:r>
          </w:p>
          <w:p w14:paraId="5838C81E" w14:textId="06044F45" w:rsidR="00747AD5"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5620CF4" w14:textId="77777777" w:rsidR="00F76620" w:rsidRDefault="00F76620" w:rsidP="0002541B">
            <w:pPr>
              <w:tabs>
                <w:tab w:val="left" w:pos="1134"/>
                <w:tab w:val="left" w:pos="1701"/>
                <w:tab w:val="left" w:pos="2268"/>
              </w:tabs>
              <w:rPr>
                <w:rFonts w:cs="Arial"/>
                <w:sz w:val="22"/>
                <w:szCs w:val="22"/>
              </w:rPr>
            </w:pPr>
            <w:r>
              <w:rPr>
                <w:rFonts w:cs="Arial"/>
                <w:sz w:val="22"/>
                <w:szCs w:val="22"/>
              </w:rPr>
              <w:t>11843 a501 [c]</w:t>
            </w:r>
          </w:p>
        </w:tc>
        <w:tc>
          <w:tcPr>
            <w:tcW w:w="2259" w:type="dxa"/>
            <w:tcBorders>
              <w:top w:val="single" w:sz="4" w:space="0" w:color="auto"/>
              <w:left w:val="single" w:sz="4" w:space="0" w:color="auto"/>
              <w:bottom w:val="single" w:sz="4" w:space="0" w:color="auto"/>
              <w:right w:val="single" w:sz="4" w:space="0" w:color="auto"/>
            </w:tcBorders>
          </w:tcPr>
          <w:p w14:paraId="6D97AF40" w14:textId="77777777" w:rsidR="00F76620" w:rsidRDefault="00EE6733" w:rsidP="0002541B">
            <w:pPr>
              <w:tabs>
                <w:tab w:val="left" w:pos="1134"/>
                <w:tab w:val="left" w:pos="1701"/>
                <w:tab w:val="left" w:pos="2268"/>
              </w:tabs>
              <w:rPr>
                <w:rFonts w:cs="Arial"/>
                <w:sz w:val="22"/>
                <w:szCs w:val="22"/>
              </w:rPr>
            </w:pPr>
            <w:r>
              <w:rPr>
                <w:rFonts w:cs="Arial"/>
                <w:sz w:val="22"/>
                <w:szCs w:val="22"/>
              </w:rPr>
              <w:t>EJE Architecture</w:t>
            </w:r>
          </w:p>
        </w:tc>
        <w:tc>
          <w:tcPr>
            <w:tcW w:w="1852" w:type="dxa"/>
            <w:tcBorders>
              <w:top w:val="single" w:sz="4" w:space="0" w:color="auto"/>
              <w:left w:val="single" w:sz="4" w:space="0" w:color="auto"/>
              <w:bottom w:val="single" w:sz="4" w:space="0" w:color="auto"/>
              <w:right w:val="single" w:sz="4" w:space="0" w:color="auto"/>
            </w:tcBorders>
          </w:tcPr>
          <w:p w14:paraId="6F2B1672" w14:textId="77777777" w:rsidR="00F76620" w:rsidRDefault="00F76620" w:rsidP="0002541B">
            <w:pPr>
              <w:tabs>
                <w:tab w:val="left" w:pos="1134"/>
                <w:tab w:val="left" w:pos="1701"/>
                <w:tab w:val="left" w:pos="2268"/>
              </w:tabs>
              <w:rPr>
                <w:rFonts w:cs="Arial"/>
                <w:sz w:val="22"/>
                <w:szCs w:val="22"/>
              </w:rPr>
            </w:pPr>
            <w:r>
              <w:rPr>
                <w:rFonts w:cs="Arial"/>
                <w:sz w:val="22"/>
                <w:szCs w:val="22"/>
              </w:rPr>
              <w:t>Feb. ‘19</w:t>
            </w:r>
          </w:p>
        </w:tc>
      </w:tr>
      <w:tr w:rsidR="00AC7916" w:rsidRPr="00F741BB" w14:paraId="3FC8DBB4" w14:textId="77777777" w:rsidTr="0002541B">
        <w:tc>
          <w:tcPr>
            <w:tcW w:w="2977" w:type="dxa"/>
            <w:tcBorders>
              <w:top w:val="single" w:sz="4" w:space="0" w:color="auto"/>
              <w:left w:val="single" w:sz="4" w:space="0" w:color="auto"/>
              <w:bottom w:val="single" w:sz="4" w:space="0" w:color="auto"/>
              <w:right w:val="single" w:sz="4" w:space="0" w:color="auto"/>
            </w:tcBorders>
          </w:tcPr>
          <w:p w14:paraId="6A2C1538" w14:textId="77777777" w:rsidR="00AC7916" w:rsidRDefault="00AC7916" w:rsidP="002A1279">
            <w:pPr>
              <w:tabs>
                <w:tab w:val="left" w:pos="1134"/>
                <w:tab w:val="left" w:pos="1701"/>
                <w:tab w:val="left" w:pos="2268"/>
              </w:tabs>
              <w:rPr>
                <w:rFonts w:cs="Arial"/>
                <w:sz w:val="22"/>
                <w:szCs w:val="22"/>
              </w:rPr>
            </w:pPr>
            <w:r>
              <w:rPr>
                <w:rFonts w:cs="Arial"/>
                <w:sz w:val="22"/>
                <w:szCs w:val="22"/>
              </w:rPr>
              <w:t xml:space="preserve">Landscape </w:t>
            </w:r>
            <w:proofErr w:type="spellStart"/>
            <w:r>
              <w:rPr>
                <w:rFonts w:cs="Arial"/>
                <w:sz w:val="22"/>
                <w:szCs w:val="22"/>
              </w:rPr>
              <w:t>Masterplan</w:t>
            </w:r>
            <w:proofErr w:type="spellEnd"/>
          </w:p>
        </w:tc>
        <w:tc>
          <w:tcPr>
            <w:tcW w:w="1275" w:type="dxa"/>
            <w:tcBorders>
              <w:top w:val="single" w:sz="4" w:space="0" w:color="auto"/>
              <w:left w:val="single" w:sz="4" w:space="0" w:color="auto"/>
              <w:bottom w:val="single" w:sz="4" w:space="0" w:color="auto"/>
              <w:right w:val="single" w:sz="4" w:space="0" w:color="auto"/>
            </w:tcBorders>
          </w:tcPr>
          <w:p w14:paraId="3836E999" w14:textId="4DCC3AB7" w:rsidR="00AC7916" w:rsidRDefault="00AC7916" w:rsidP="0006165F">
            <w:pPr>
              <w:tabs>
                <w:tab w:val="left" w:pos="1134"/>
                <w:tab w:val="left" w:pos="1701"/>
                <w:tab w:val="left" w:pos="2268"/>
              </w:tabs>
              <w:jc w:val="left"/>
              <w:rPr>
                <w:rFonts w:cs="Arial"/>
                <w:sz w:val="22"/>
                <w:szCs w:val="22"/>
              </w:rPr>
            </w:pPr>
            <w:r>
              <w:rPr>
                <w:rFonts w:cs="Arial"/>
                <w:sz w:val="22"/>
                <w:szCs w:val="22"/>
              </w:rPr>
              <w:t xml:space="preserve">11843.5 Rev. </w:t>
            </w:r>
            <w:r w:rsidR="00FE6FC7">
              <w:rPr>
                <w:rFonts w:cs="Arial"/>
                <w:sz w:val="22"/>
                <w:szCs w:val="22"/>
              </w:rPr>
              <w:t xml:space="preserve">G </w:t>
            </w:r>
            <w:r>
              <w:rPr>
                <w:rFonts w:cs="Arial"/>
                <w:sz w:val="22"/>
                <w:szCs w:val="22"/>
              </w:rPr>
              <w:t>L01-L07</w:t>
            </w:r>
          </w:p>
        </w:tc>
        <w:tc>
          <w:tcPr>
            <w:tcW w:w="2259" w:type="dxa"/>
            <w:tcBorders>
              <w:top w:val="single" w:sz="4" w:space="0" w:color="auto"/>
              <w:left w:val="single" w:sz="4" w:space="0" w:color="auto"/>
              <w:bottom w:val="single" w:sz="4" w:space="0" w:color="auto"/>
              <w:right w:val="single" w:sz="4" w:space="0" w:color="auto"/>
            </w:tcBorders>
          </w:tcPr>
          <w:p w14:paraId="2DAC6DC5" w14:textId="77777777" w:rsidR="00AC7916" w:rsidRDefault="00AC7916" w:rsidP="0002541B">
            <w:pPr>
              <w:tabs>
                <w:tab w:val="left" w:pos="1134"/>
                <w:tab w:val="left" w:pos="1701"/>
                <w:tab w:val="left" w:pos="2268"/>
              </w:tabs>
              <w:rPr>
                <w:rFonts w:cs="Arial"/>
                <w:sz w:val="22"/>
                <w:szCs w:val="22"/>
              </w:rPr>
            </w:pPr>
            <w:proofErr w:type="spellStart"/>
            <w:r>
              <w:rPr>
                <w:rFonts w:cs="Arial"/>
                <w:sz w:val="22"/>
                <w:szCs w:val="22"/>
              </w:rPr>
              <w:t>Terras</w:t>
            </w:r>
            <w:proofErr w:type="spellEnd"/>
            <w:r>
              <w:rPr>
                <w:rFonts w:cs="Arial"/>
                <w:sz w:val="22"/>
                <w:szCs w:val="22"/>
              </w:rPr>
              <w:t xml:space="preserve"> landscape architects</w:t>
            </w:r>
          </w:p>
        </w:tc>
        <w:tc>
          <w:tcPr>
            <w:tcW w:w="1852" w:type="dxa"/>
            <w:tcBorders>
              <w:top w:val="single" w:sz="4" w:space="0" w:color="auto"/>
              <w:left w:val="single" w:sz="4" w:space="0" w:color="auto"/>
              <w:bottom w:val="single" w:sz="4" w:space="0" w:color="auto"/>
              <w:right w:val="single" w:sz="4" w:space="0" w:color="auto"/>
            </w:tcBorders>
          </w:tcPr>
          <w:p w14:paraId="4AFBFA94" w14:textId="77777777" w:rsidR="00AC7916" w:rsidRDefault="00AC7916" w:rsidP="0002541B">
            <w:pPr>
              <w:tabs>
                <w:tab w:val="left" w:pos="1134"/>
                <w:tab w:val="left" w:pos="1701"/>
                <w:tab w:val="left" w:pos="2268"/>
              </w:tabs>
              <w:rPr>
                <w:rFonts w:cs="Arial"/>
                <w:sz w:val="22"/>
                <w:szCs w:val="22"/>
              </w:rPr>
            </w:pPr>
            <w:r>
              <w:rPr>
                <w:rFonts w:cs="Arial"/>
                <w:sz w:val="22"/>
                <w:szCs w:val="22"/>
              </w:rPr>
              <w:t>30/08/2018</w:t>
            </w:r>
          </w:p>
        </w:tc>
      </w:tr>
      <w:tr w:rsidR="00F76620" w:rsidRPr="00F741BB" w14:paraId="17A48EF5" w14:textId="77777777" w:rsidTr="0002541B">
        <w:tc>
          <w:tcPr>
            <w:tcW w:w="2977" w:type="dxa"/>
            <w:tcBorders>
              <w:top w:val="single" w:sz="4" w:space="0" w:color="auto"/>
              <w:left w:val="single" w:sz="4" w:space="0" w:color="auto"/>
              <w:bottom w:val="single" w:sz="4" w:space="0" w:color="auto"/>
              <w:right w:val="single" w:sz="4" w:space="0" w:color="auto"/>
            </w:tcBorders>
          </w:tcPr>
          <w:p w14:paraId="047A4D82" w14:textId="77777777" w:rsidR="00F76620" w:rsidRDefault="00F76620" w:rsidP="002A1279">
            <w:pPr>
              <w:tabs>
                <w:tab w:val="left" w:pos="1134"/>
                <w:tab w:val="left" w:pos="1701"/>
                <w:tab w:val="left" w:pos="2268"/>
              </w:tabs>
              <w:rPr>
                <w:rFonts w:cs="Arial"/>
                <w:sz w:val="22"/>
                <w:szCs w:val="22"/>
              </w:rPr>
            </w:pPr>
            <w:r>
              <w:rPr>
                <w:rFonts w:cs="Arial"/>
                <w:sz w:val="22"/>
                <w:szCs w:val="22"/>
              </w:rPr>
              <w:t>Biodiversity Development Assessment Report</w:t>
            </w:r>
          </w:p>
          <w:p w14:paraId="17A15D5D" w14:textId="77777777" w:rsidR="00747AD5" w:rsidRPr="00F741BB" w:rsidRDefault="00747AD5" w:rsidP="00072AD0">
            <w:pPr>
              <w:tabs>
                <w:tab w:val="left" w:pos="1134"/>
                <w:tab w:val="left" w:pos="1701"/>
                <w:tab w:val="left" w:pos="2268"/>
              </w:tabs>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4876B83" w14:textId="77777777" w:rsidR="00F76620" w:rsidRPr="00F741BB" w:rsidRDefault="00F76620" w:rsidP="0002541B">
            <w:pPr>
              <w:tabs>
                <w:tab w:val="left" w:pos="1134"/>
                <w:tab w:val="left" w:pos="1701"/>
                <w:tab w:val="left" w:pos="2268"/>
              </w:tabs>
              <w:rPr>
                <w:rFonts w:cs="Arial"/>
                <w:sz w:val="22"/>
                <w:szCs w:val="22"/>
              </w:rPr>
            </w:pPr>
            <w:r>
              <w:rPr>
                <w:rFonts w:cs="Arial"/>
                <w:sz w:val="22"/>
                <w:szCs w:val="22"/>
              </w:rPr>
              <w:t>Rev 3</w:t>
            </w:r>
          </w:p>
        </w:tc>
        <w:tc>
          <w:tcPr>
            <w:tcW w:w="2259" w:type="dxa"/>
            <w:tcBorders>
              <w:top w:val="single" w:sz="4" w:space="0" w:color="auto"/>
              <w:left w:val="single" w:sz="4" w:space="0" w:color="auto"/>
              <w:bottom w:val="single" w:sz="4" w:space="0" w:color="auto"/>
              <w:right w:val="single" w:sz="4" w:space="0" w:color="auto"/>
            </w:tcBorders>
          </w:tcPr>
          <w:p w14:paraId="7A34594D" w14:textId="77777777" w:rsidR="00F76620" w:rsidRPr="00F741BB" w:rsidRDefault="00F76620" w:rsidP="0002541B">
            <w:pPr>
              <w:tabs>
                <w:tab w:val="left" w:pos="1134"/>
                <w:tab w:val="left" w:pos="1701"/>
                <w:tab w:val="left" w:pos="2268"/>
              </w:tabs>
              <w:rPr>
                <w:rFonts w:cs="Arial"/>
                <w:sz w:val="22"/>
                <w:szCs w:val="22"/>
              </w:rPr>
            </w:pPr>
            <w:proofErr w:type="spellStart"/>
            <w:r>
              <w:rPr>
                <w:rFonts w:cs="Arial"/>
                <w:sz w:val="22"/>
                <w:szCs w:val="22"/>
              </w:rPr>
              <w:t>JBEnviro</w:t>
            </w:r>
            <w:proofErr w:type="spellEnd"/>
          </w:p>
        </w:tc>
        <w:tc>
          <w:tcPr>
            <w:tcW w:w="1852" w:type="dxa"/>
            <w:tcBorders>
              <w:top w:val="single" w:sz="4" w:space="0" w:color="auto"/>
              <w:left w:val="single" w:sz="4" w:space="0" w:color="auto"/>
              <w:bottom w:val="single" w:sz="4" w:space="0" w:color="auto"/>
              <w:right w:val="single" w:sz="4" w:space="0" w:color="auto"/>
            </w:tcBorders>
          </w:tcPr>
          <w:p w14:paraId="4552E193" w14:textId="77777777" w:rsidR="00F76620" w:rsidRPr="00F741BB" w:rsidRDefault="00F76620" w:rsidP="0002541B">
            <w:pPr>
              <w:tabs>
                <w:tab w:val="left" w:pos="1134"/>
                <w:tab w:val="left" w:pos="1701"/>
                <w:tab w:val="left" w:pos="2268"/>
              </w:tabs>
              <w:rPr>
                <w:rFonts w:cs="Arial"/>
                <w:sz w:val="22"/>
                <w:szCs w:val="22"/>
              </w:rPr>
            </w:pPr>
            <w:r>
              <w:rPr>
                <w:rFonts w:cs="Arial"/>
                <w:sz w:val="22"/>
                <w:szCs w:val="22"/>
              </w:rPr>
              <w:t>8/3/2019</w:t>
            </w:r>
          </w:p>
        </w:tc>
      </w:tr>
      <w:tr w:rsidR="00AC77DA" w:rsidRPr="00AC77DA" w14:paraId="3F9EAB7D" w14:textId="77777777" w:rsidTr="0002541B">
        <w:trPr>
          <w:trHeight w:val="1237"/>
        </w:trPr>
        <w:tc>
          <w:tcPr>
            <w:tcW w:w="2977" w:type="dxa"/>
          </w:tcPr>
          <w:p w14:paraId="316B8281" w14:textId="77777777" w:rsidR="00AC77DA" w:rsidRDefault="00AC77DA" w:rsidP="002A1279">
            <w:pPr>
              <w:rPr>
                <w:rFonts w:cs="Arial"/>
                <w:sz w:val="22"/>
                <w:szCs w:val="22"/>
              </w:rPr>
            </w:pPr>
            <w:r w:rsidRPr="00AC77DA">
              <w:rPr>
                <w:rFonts w:cs="Arial"/>
                <w:sz w:val="22"/>
                <w:szCs w:val="22"/>
              </w:rPr>
              <w:t>Stormwater Management Report for Harrington Waters Lifestyle Seniors Living Development, Manor Road, Harrington</w:t>
            </w:r>
          </w:p>
          <w:p w14:paraId="1F0D1C95" w14:textId="77777777" w:rsidR="00747AD5" w:rsidRPr="00AC77DA" w:rsidRDefault="00747AD5" w:rsidP="00D65F0C">
            <w:pPr>
              <w:jc w:val="right"/>
              <w:rPr>
                <w:rFonts w:cs="Arial"/>
                <w:sz w:val="22"/>
                <w:szCs w:val="22"/>
              </w:rPr>
            </w:pPr>
          </w:p>
        </w:tc>
        <w:tc>
          <w:tcPr>
            <w:tcW w:w="1275" w:type="dxa"/>
          </w:tcPr>
          <w:p w14:paraId="550E2FDB" w14:textId="77777777" w:rsidR="00AC77DA" w:rsidRPr="00AC77DA" w:rsidRDefault="00AC77DA" w:rsidP="0002541B">
            <w:pPr>
              <w:rPr>
                <w:rFonts w:cs="Arial"/>
                <w:sz w:val="22"/>
                <w:szCs w:val="22"/>
              </w:rPr>
            </w:pPr>
          </w:p>
        </w:tc>
        <w:tc>
          <w:tcPr>
            <w:tcW w:w="2259" w:type="dxa"/>
          </w:tcPr>
          <w:p w14:paraId="1C4ED973"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17F8D20B" w14:textId="77777777" w:rsidR="00AC77DA" w:rsidRPr="00AC77DA" w:rsidRDefault="00AC77DA" w:rsidP="0002541B">
            <w:pPr>
              <w:rPr>
                <w:rFonts w:cs="Arial"/>
                <w:sz w:val="22"/>
                <w:szCs w:val="22"/>
              </w:rPr>
            </w:pPr>
            <w:r w:rsidRPr="00AC77DA">
              <w:rPr>
                <w:rFonts w:cs="Arial"/>
                <w:sz w:val="22"/>
                <w:szCs w:val="22"/>
              </w:rPr>
              <w:t>January 2019</w:t>
            </w:r>
          </w:p>
        </w:tc>
      </w:tr>
      <w:tr w:rsidR="00457B12" w:rsidRPr="00AC77DA" w14:paraId="75B64B22" w14:textId="77777777" w:rsidTr="0002541B">
        <w:trPr>
          <w:trHeight w:val="1237"/>
        </w:trPr>
        <w:tc>
          <w:tcPr>
            <w:tcW w:w="2977" w:type="dxa"/>
          </w:tcPr>
          <w:p w14:paraId="0B97CD73" w14:textId="77777777" w:rsidR="00457B12" w:rsidRDefault="00457B12" w:rsidP="002A1279">
            <w:pPr>
              <w:rPr>
                <w:rFonts w:cs="Arial"/>
                <w:sz w:val="22"/>
                <w:szCs w:val="22"/>
              </w:rPr>
            </w:pPr>
            <w:r>
              <w:rPr>
                <w:rFonts w:cs="Arial"/>
                <w:sz w:val="22"/>
                <w:szCs w:val="22"/>
              </w:rPr>
              <w:t>Acid Sulphate Soil Management Plan</w:t>
            </w:r>
          </w:p>
          <w:p w14:paraId="0F9189A1" w14:textId="12976472" w:rsidR="00772F5C" w:rsidRPr="00AC77DA" w:rsidRDefault="00772F5C" w:rsidP="002A1279">
            <w:pPr>
              <w:rPr>
                <w:rFonts w:cs="Arial"/>
                <w:sz w:val="22"/>
                <w:szCs w:val="22"/>
              </w:rPr>
            </w:pPr>
          </w:p>
        </w:tc>
        <w:tc>
          <w:tcPr>
            <w:tcW w:w="1275" w:type="dxa"/>
          </w:tcPr>
          <w:p w14:paraId="5D599118" w14:textId="54F521FC" w:rsidR="00457B12" w:rsidRPr="00AC77DA" w:rsidRDefault="00457B12" w:rsidP="0002541B">
            <w:pPr>
              <w:rPr>
                <w:rFonts w:cs="Arial"/>
                <w:sz w:val="22"/>
                <w:szCs w:val="22"/>
              </w:rPr>
            </w:pPr>
            <w:r>
              <w:rPr>
                <w:rFonts w:cs="Arial"/>
                <w:sz w:val="22"/>
                <w:szCs w:val="22"/>
              </w:rPr>
              <w:t>31872.02</w:t>
            </w:r>
          </w:p>
        </w:tc>
        <w:tc>
          <w:tcPr>
            <w:tcW w:w="2259" w:type="dxa"/>
          </w:tcPr>
          <w:p w14:paraId="50203AFB" w14:textId="4D6CB074" w:rsidR="00457B12" w:rsidRPr="00AC77DA" w:rsidRDefault="00457B12" w:rsidP="0002541B">
            <w:pPr>
              <w:rPr>
                <w:rFonts w:cs="Arial"/>
                <w:sz w:val="22"/>
                <w:szCs w:val="22"/>
              </w:rPr>
            </w:pPr>
            <w:r>
              <w:rPr>
                <w:rFonts w:cs="Arial"/>
                <w:sz w:val="22"/>
                <w:szCs w:val="22"/>
              </w:rPr>
              <w:t>Douglas Partners</w:t>
            </w:r>
          </w:p>
        </w:tc>
        <w:tc>
          <w:tcPr>
            <w:tcW w:w="1852" w:type="dxa"/>
          </w:tcPr>
          <w:p w14:paraId="7F839349" w14:textId="5B259FB4" w:rsidR="00457B12" w:rsidRPr="00AC77DA" w:rsidRDefault="00457B12" w:rsidP="0002541B">
            <w:pPr>
              <w:rPr>
                <w:rFonts w:cs="Arial"/>
                <w:sz w:val="22"/>
                <w:szCs w:val="22"/>
              </w:rPr>
            </w:pPr>
            <w:r>
              <w:rPr>
                <w:rFonts w:cs="Arial"/>
                <w:sz w:val="22"/>
                <w:szCs w:val="22"/>
              </w:rPr>
              <w:t>July 2019</w:t>
            </w:r>
          </w:p>
        </w:tc>
      </w:tr>
      <w:tr w:rsidR="00772F5C" w:rsidRPr="00AC77DA" w14:paraId="4A8AD156" w14:textId="77777777" w:rsidTr="0002541B">
        <w:trPr>
          <w:trHeight w:val="546"/>
        </w:trPr>
        <w:tc>
          <w:tcPr>
            <w:tcW w:w="2977" w:type="dxa"/>
          </w:tcPr>
          <w:p w14:paraId="2544CC96" w14:textId="30F26EBB" w:rsidR="00772F5C" w:rsidRPr="00AC77DA" w:rsidRDefault="00772F5C" w:rsidP="002A1279">
            <w:pPr>
              <w:rPr>
                <w:rFonts w:cs="Arial"/>
                <w:sz w:val="22"/>
                <w:szCs w:val="22"/>
              </w:rPr>
            </w:pPr>
            <w:r>
              <w:rPr>
                <w:rFonts w:cs="Arial"/>
                <w:sz w:val="22"/>
                <w:szCs w:val="22"/>
              </w:rPr>
              <w:t>Preliminary Site Investigation (PSI) for Contamination Report</w:t>
            </w:r>
          </w:p>
        </w:tc>
        <w:tc>
          <w:tcPr>
            <w:tcW w:w="1275" w:type="dxa"/>
          </w:tcPr>
          <w:p w14:paraId="5B6968E9" w14:textId="533EFAF0" w:rsidR="00772F5C" w:rsidRPr="00AC77DA" w:rsidRDefault="00772F5C" w:rsidP="0002541B">
            <w:pPr>
              <w:rPr>
                <w:rFonts w:cs="Arial"/>
                <w:sz w:val="22"/>
                <w:szCs w:val="22"/>
              </w:rPr>
            </w:pPr>
            <w:r>
              <w:rPr>
                <w:rFonts w:cs="Arial"/>
                <w:sz w:val="22"/>
                <w:szCs w:val="22"/>
              </w:rPr>
              <w:t>31872.02</w:t>
            </w:r>
          </w:p>
        </w:tc>
        <w:tc>
          <w:tcPr>
            <w:tcW w:w="2259" w:type="dxa"/>
          </w:tcPr>
          <w:p w14:paraId="75EAAB5A" w14:textId="43D9315F" w:rsidR="00772F5C" w:rsidRPr="00AC77DA" w:rsidRDefault="00772F5C" w:rsidP="0002541B">
            <w:pPr>
              <w:rPr>
                <w:rFonts w:cs="Arial"/>
                <w:sz w:val="22"/>
                <w:szCs w:val="22"/>
              </w:rPr>
            </w:pPr>
            <w:r>
              <w:rPr>
                <w:rFonts w:cs="Arial"/>
                <w:sz w:val="22"/>
                <w:szCs w:val="22"/>
              </w:rPr>
              <w:t>Douglas Partners</w:t>
            </w:r>
          </w:p>
        </w:tc>
        <w:tc>
          <w:tcPr>
            <w:tcW w:w="1852" w:type="dxa"/>
          </w:tcPr>
          <w:p w14:paraId="46BC8D70" w14:textId="7E47EFB6" w:rsidR="00772F5C" w:rsidRPr="00AC77DA" w:rsidRDefault="00772F5C" w:rsidP="0002541B">
            <w:pPr>
              <w:rPr>
                <w:rFonts w:cs="Arial"/>
                <w:sz w:val="22"/>
                <w:szCs w:val="22"/>
              </w:rPr>
            </w:pPr>
            <w:r>
              <w:rPr>
                <w:rFonts w:cs="Arial"/>
                <w:sz w:val="22"/>
                <w:szCs w:val="22"/>
              </w:rPr>
              <w:t>July 2019</w:t>
            </w:r>
          </w:p>
        </w:tc>
      </w:tr>
      <w:tr w:rsidR="00AC77DA" w:rsidRPr="00AC77DA" w14:paraId="5B421F03" w14:textId="77777777" w:rsidTr="0002541B">
        <w:trPr>
          <w:trHeight w:val="546"/>
        </w:trPr>
        <w:tc>
          <w:tcPr>
            <w:tcW w:w="2977" w:type="dxa"/>
          </w:tcPr>
          <w:p w14:paraId="4525BCCA" w14:textId="77777777" w:rsidR="00AC77DA" w:rsidRPr="00AC77DA" w:rsidRDefault="00AC77DA" w:rsidP="002A1279">
            <w:pPr>
              <w:rPr>
                <w:rFonts w:cs="Arial"/>
                <w:sz w:val="22"/>
                <w:szCs w:val="22"/>
              </w:rPr>
            </w:pPr>
            <w:r w:rsidRPr="00AC77DA">
              <w:rPr>
                <w:rFonts w:cs="Arial"/>
                <w:sz w:val="22"/>
                <w:szCs w:val="22"/>
              </w:rPr>
              <w:t>Overall Detail Plan</w:t>
            </w:r>
          </w:p>
        </w:tc>
        <w:tc>
          <w:tcPr>
            <w:tcW w:w="1275" w:type="dxa"/>
          </w:tcPr>
          <w:p w14:paraId="53C87E2E" w14:textId="77777777" w:rsidR="00AC77DA" w:rsidRPr="00AC77DA" w:rsidRDefault="00AC77DA" w:rsidP="0002541B">
            <w:pPr>
              <w:rPr>
                <w:rFonts w:cs="Arial"/>
                <w:sz w:val="22"/>
                <w:szCs w:val="22"/>
              </w:rPr>
            </w:pPr>
            <w:r w:rsidRPr="00AC77DA">
              <w:rPr>
                <w:rFonts w:cs="Arial"/>
                <w:sz w:val="22"/>
                <w:szCs w:val="22"/>
              </w:rPr>
              <w:t>Sheet 4, Revision A</w:t>
            </w:r>
          </w:p>
        </w:tc>
        <w:tc>
          <w:tcPr>
            <w:tcW w:w="2259" w:type="dxa"/>
          </w:tcPr>
          <w:p w14:paraId="4D9D7AA9"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2D7777F8" w14:textId="77777777" w:rsidR="00AC77DA" w:rsidRPr="00AC77DA" w:rsidRDefault="00AC77DA" w:rsidP="0002541B">
            <w:pPr>
              <w:rPr>
                <w:rFonts w:cs="Arial"/>
                <w:sz w:val="22"/>
                <w:szCs w:val="22"/>
              </w:rPr>
            </w:pPr>
            <w:r w:rsidRPr="00AC77DA">
              <w:rPr>
                <w:rFonts w:cs="Arial"/>
                <w:sz w:val="22"/>
                <w:szCs w:val="22"/>
              </w:rPr>
              <w:t>5/9/18</w:t>
            </w:r>
          </w:p>
        </w:tc>
      </w:tr>
      <w:tr w:rsidR="00AC77DA" w:rsidRPr="00AC77DA" w14:paraId="7B2E6632" w14:textId="77777777" w:rsidTr="0002541B">
        <w:trPr>
          <w:trHeight w:val="568"/>
        </w:trPr>
        <w:tc>
          <w:tcPr>
            <w:tcW w:w="2977" w:type="dxa"/>
          </w:tcPr>
          <w:p w14:paraId="12AC9F98" w14:textId="77777777" w:rsidR="00AC77DA" w:rsidRPr="00AC77DA" w:rsidRDefault="00AC77DA" w:rsidP="002A1279">
            <w:pPr>
              <w:rPr>
                <w:rFonts w:cs="Arial"/>
                <w:sz w:val="22"/>
                <w:szCs w:val="22"/>
              </w:rPr>
            </w:pPr>
            <w:r w:rsidRPr="00AC77DA">
              <w:rPr>
                <w:rFonts w:cs="Arial"/>
                <w:sz w:val="22"/>
                <w:szCs w:val="22"/>
              </w:rPr>
              <w:t>Detail Plans Sheet 1</w:t>
            </w:r>
          </w:p>
        </w:tc>
        <w:tc>
          <w:tcPr>
            <w:tcW w:w="1275" w:type="dxa"/>
          </w:tcPr>
          <w:p w14:paraId="0373341C" w14:textId="77777777" w:rsidR="00AC77DA" w:rsidRPr="00AC77DA" w:rsidRDefault="00AC77DA" w:rsidP="0002541B">
            <w:pPr>
              <w:rPr>
                <w:rFonts w:cs="Arial"/>
                <w:sz w:val="22"/>
                <w:szCs w:val="22"/>
              </w:rPr>
            </w:pPr>
            <w:r w:rsidRPr="00AC77DA">
              <w:rPr>
                <w:rFonts w:cs="Arial"/>
                <w:sz w:val="22"/>
                <w:szCs w:val="22"/>
              </w:rPr>
              <w:t>Sheet 5, Revision A</w:t>
            </w:r>
          </w:p>
        </w:tc>
        <w:tc>
          <w:tcPr>
            <w:tcW w:w="2259" w:type="dxa"/>
          </w:tcPr>
          <w:p w14:paraId="75A2B7E3"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7E7575A0" w14:textId="77777777" w:rsidR="00AC77DA" w:rsidRPr="00AC77DA" w:rsidRDefault="00AC77DA" w:rsidP="0002541B">
            <w:pPr>
              <w:rPr>
                <w:rFonts w:cs="Arial"/>
                <w:sz w:val="22"/>
                <w:szCs w:val="22"/>
              </w:rPr>
            </w:pPr>
            <w:r w:rsidRPr="00AC77DA">
              <w:rPr>
                <w:rFonts w:cs="Arial"/>
                <w:sz w:val="22"/>
                <w:szCs w:val="22"/>
              </w:rPr>
              <w:t>5/9/18</w:t>
            </w:r>
          </w:p>
        </w:tc>
      </w:tr>
      <w:tr w:rsidR="00AC77DA" w:rsidRPr="00AC77DA" w14:paraId="7A5545CC" w14:textId="77777777" w:rsidTr="0002541B">
        <w:trPr>
          <w:trHeight w:val="690"/>
        </w:trPr>
        <w:tc>
          <w:tcPr>
            <w:tcW w:w="2977" w:type="dxa"/>
          </w:tcPr>
          <w:p w14:paraId="3E137BBC" w14:textId="77777777" w:rsidR="00AC77DA" w:rsidRPr="00AC77DA" w:rsidRDefault="00AC77DA" w:rsidP="002A1279">
            <w:pPr>
              <w:rPr>
                <w:rFonts w:cs="Arial"/>
                <w:sz w:val="22"/>
                <w:szCs w:val="22"/>
              </w:rPr>
            </w:pPr>
            <w:r w:rsidRPr="00AC77DA">
              <w:rPr>
                <w:rFonts w:cs="Arial"/>
                <w:sz w:val="22"/>
                <w:szCs w:val="22"/>
              </w:rPr>
              <w:t>Detail Plans Sheet 2</w:t>
            </w:r>
          </w:p>
        </w:tc>
        <w:tc>
          <w:tcPr>
            <w:tcW w:w="1275" w:type="dxa"/>
          </w:tcPr>
          <w:p w14:paraId="0C7EA09C" w14:textId="77777777" w:rsidR="00AC77DA" w:rsidRPr="00AC77DA" w:rsidRDefault="00AC77DA" w:rsidP="0002541B">
            <w:pPr>
              <w:rPr>
                <w:rFonts w:cs="Arial"/>
                <w:sz w:val="22"/>
                <w:szCs w:val="22"/>
              </w:rPr>
            </w:pPr>
            <w:r w:rsidRPr="00AC77DA">
              <w:rPr>
                <w:rFonts w:cs="Arial"/>
                <w:sz w:val="22"/>
                <w:szCs w:val="22"/>
              </w:rPr>
              <w:t>Sheet 6, Revision A</w:t>
            </w:r>
          </w:p>
        </w:tc>
        <w:tc>
          <w:tcPr>
            <w:tcW w:w="2259" w:type="dxa"/>
          </w:tcPr>
          <w:p w14:paraId="70E434D2"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7DCB464F" w14:textId="77777777" w:rsidR="00AC77DA" w:rsidRPr="00AC77DA" w:rsidRDefault="00AC77DA" w:rsidP="0002541B">
            <w:pPr>
              <w:rPr>
                <w:rFonts w:cs="Arial"/>
                <w:sz w:val="22"/>
                <w:szCs w:val="22"/>
              </w:rPr>
            </w:pPr>
            <w:r w:rsidRPr="00AC77DA">
              <w:rPr>
                <w:rFonts w:cs="Arial"/>
                <w:sz w:val="22"/>
                <w:szCs w:val="22"/>
              </w:rPr>
              <w:t>5/9/18</w:t>
            </w:r>
          </w:p>
        </w:tc>
      </w:tr>
      <w:tr w:rsidR="00AC77DA" w:rsidRPr="00AC77DA" w14:paraId="27A66D0D" w14:textId="77777777" w:rsidTr="0002541B">
        <w:trPr>
          <w:trHeight w:val="73"/>
        </w:trPr>
        <w:tc>
          <w:tcPr>
            <w:tcW w:w="2977" w:type="dxa"/>
          </w:tcPr>
          <w:p w14:paraId="3463A21D" w14:textId="77777777" w:rsidR="00AC77DA" w:rsidRPr="00AC77DA" w:rsidRDefault="00AC77DA" w:rsidP="002A1279">
            <w:pPr>
              <w:rPr>
                <w:rFonts w:cs="Arial"/>
                <w:sz w:val="22"/>
                <w:szCs w:val="22"/>
              </w:rPr>
            </w:pPr>
            <w:r w:rsidRPr="00AC77DA">
              <w:rPr>
                <w:rFonts w:cs="Arial"/>
                <w:sz w:val="22"/>
                <w:szCs w:val="22"/>
              </w:rPr>
              <w:t>Detail Plans Sheet 3</w:t>
            </w:r>
          </w:p>
        </w:tc>
        <w:tc>
          <w:tcPr>
            <w:tcW w:w="1275" w:type="dxa"/>
          </w:tcPr>
          <w:p w14:paraId="6D4F07E0" w14:textId="77777777" w:rsidR="00AC77DA" w:rsidRPr="00AC77DA" w:rsidRDefault="00AC77DA" w:rsidP="0002541B">
            <w:pPr>
              <w:rPr>
                <w:rFonts w:cs="Arial"/>
                <w:sz w:val="22"/>
                <w:szCs w:val="22"/>
              </w:rPr>
            </w:pPr>
            <w:r w:rsidRPr="00AC77DA">
              <w:rPr>
                <w:rFonts w:cs="Arial"/>
                <w:sz w:val="22"/>
                <w:szCs w:val="22"/>
              </w:rPr>
              <w:t>Sheet 7, Revision A</w:t>
            </w:r>
          </w:p>
        </w:tc>
        <w:tc>
          <w:tcPr>
            <w:tcW w:w="2259" w:type="dxa"/>
          </w:tcPr>
          <w:p w14:paraId="0BEE184F"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482752F5" w14:textId="77777777" w:rsidR="00AC77DA" w:rsidRPr="00AC77DA" w:rsidRDefault="00AC77DA" w:rsidP="0002541B">
            <w:pPr>
              <w:rPr>
                <w:rFonts w:cs="Arial"/>
                <w:sz w:val="22"/>
                <w:szCs w:val="22"/>
              </w:rPr>
            </w:pPr>
            <w:r w:rsidRPr="00AC77DA">
              <w:rPr>
                <w:rFonts w:cs="Arial"/>
                <w:sz w:val="22"/>
                <w:szCs w:val="22"/>
              </w:rPr>
              <w:t>5/9/18</w:t>
            </w:r>
          </w:p>
        </w:tc>
      </w:tr>
      <w:tr w:rsidR="00AC77DA" w:rsidRPr="00AC77DA" w14:paraId="0CF9111D" w14:textId="77777777" w:rsidTr="0002541B">
        <w:trPr>
          <w:trHeight w:val="563"/>
        </w:trPr>
        <w:tc>
          <w:tcPr>
            <w:tcW w:w="2977" w:type="dxa"/>
          </w:tcPr>
          <w:p w14:paraId="36B262B7" w14:textId="77777777" w:rsidR="00AC77DA" w:rsidRPr="00AC77DA" w:rsidRDefault="00AC77DA" w:rsidP="002A1279">
            <w:pPr>
              <w:rPr>
                <w:rFonts w:cs="Arial"/>
                <w:sz w:val="22"/>
                <w:szCs w:val="22"/>
              </w:rPr>
            </w:pPr>
            <w:r w:rsidRPr="00AC77DA">
              <w:rPr>
                <w:rFonts w:cs="Arial"/>
                <w:sz w:val="22"/>
                <w:szCs w:val="22"/>
              </w:rPr>
              <w:lastRenderedPageBreak/>
              <w:t>Detail Plans Sheet 4</w:t>
            </w:r>
          </w:p>
        </w:tc>
        <w:tc>
          <w:tcPr>
            <w:tcW w:w="1275" w:type="dxa"/>
          </w:tcPr>
          <w:p w14:paraId="7481DBE5" w14:textId="77777777" w:rsidR="00AC77DA" w:rsidRPr="00AC77DA" w:rsidRDefault="00AC77DA" w:rsidP="0002541B">
            <w:pPr>
              <w:rPr>
                <w:rFonts w:cs="Arial"/>
                <w:sz w:val="22"/>
                <w:szCs w:val="22"/>
              </w:rPr>
            </w:pPr>
            <w:r w:rsidRPr="00AC77DA">
              <w:rPr>
                <w:rFonts w:cs="Arial"/>
                <w:sz w:val="22"/>
                <w:szCs w:val="22"/>
              </w:rPr>
              <w:t>Sheet 8, Revision A</w:t>
            </w:r>
          </w:p>
        </w:tc>
        <w:tc>
          <w:tcPr>
            <w:tcW w:w="2259" w:type="dxa"/>
          </w:tcPr>
          <w:p w14:paraId="34DDE318"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3F5DCFC8" w14:textId="77777777" w:rsidR="00AC77DA" w:rsidRPr="00AC77DA" w:rsidRDefault="00AC77DA" w:rsidP="0002541B">
            <w:pPr>
              <w:rPr>
                <w:rFonts w:cs="Arial"/>
                <w:sz w:val="22"/>
                <w:szCs w:val="22"/>
              </w:rPr>
            </w:pPr>
            <w:r w:rsidRPr="00AC77DA">
              <w:rPr>
                <w:rFonts w:cs="Arial"/>
                <w:sz w:val="22"/>
                <w:szCs w:val="22"/>
              </w:rPr>
              <w:t>5/9/18</w:t>
            </w:r>
          </w:p>
        </w:tc>
      </w:tr>
      <w:tr w:rsidR="00AC77DA" w:rsidRPr="00AC77DA" w14:paraId="112BD215" w14:textId="77777777" w:rsidTr="0002541B">
        <w:trPr>
          <w:trHeight w:val="705"/>
        </w:trPr>
        <w:tc>
          <w:tcPr>
            <w:tcW w:w="2977" w:type="dxa"/>
          </w:tcPr>
          <w:p w14:paraId="4A1236C3" w14:textId="77777777" w:rsidR="00AC77DA" w:rsidRPr="00AC77DA" w:rsidRDefault="00AC77DA" w:rsidP="002A1279">
            <w:pPr>
              <w:rPr>
                <w:rFonts w:cs="Arial"/>
                <w:sz w:val="22"/>
                <w:szCs w:val="22"/>
              </w:rPr>
            </w:pPr>
            <w:r w:rsidRPr="00AC77DA">
              <w:rPr>
                <w:rFonts w:cs="Arial"/>
                <w:sz w:val="22"/>
                <w:szCs w:val="22"/>
              </w:rPr>
              <w:t>Typical sections &amp; general details</w:t>
            </w:r>
          </w:p>
        </w:tc>
        <w:tc>
          <w:tcPr>
            <w:tcW w:w="1275" w:type="dxa"/>
          </w:tcPr>
          <w:p w14:paraId="37CBBDA4" w14:textId="77777777" w:rsidR="00AC77DA" w:rsidRPr="00AC77DA" w:rsidRDefault="00AC77DA" w:rsidP="0002541B">
            <w:pPr>
              <w:rPr>
                <w:rFonts w:cs="Arial"/>
                <w:sz w:val="22"/>
                <w:szCs w:val="22"/>
              </w:rPr>
            </w:pPr>
            <w:r w:rsidRPr="00AC77DA">
              <w:rPr>
                <w:rFonts w:cs="Arial"/>
                <w:sz w:val="22"/>
                <w:szCs w:val="22"/>
              </w:rPr>
              <w:t>Sheet 9, Revision A</w:t>
            </w:r>
          </w:p>
        </w:tc>
        <w:tc>
          <w:tcPr>
            <w:tcW w:w="2259" w:type="dxa"/>
          </w:tcPr>
          <w:p w14:paraId="1E371E83"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439A4A93" w14:textId="77777777" w:rsidR="00AC77DA" w:rsidRPr="00AC77DA" w:rsidRDefault="00AC77DA" w:rsidP="0002541B">
            <w:pPr>
              <w:rPr>
                <w:rFonts w:cs="Arial"/>
                <w:sz w:val="22"/>
                <w:szCs w:val="22"/>
              </w:rPr>
            </w:pPr>
            <w:r w:rsidRPr="00AC77DA">
              <w:rPr>
                <w:rFonts w:cs="Arial"/>
                <w:sz w:val="22"/>
                <w:szCs w:val="22"/>
              </w:rPr>
              <w:t>5/9/18</w:t>
            </w:r>
          </w:p>
        </w:tc>
      </w:tr>
      <w:tr w:rsidR="00AC77DA" w:rsidRPr="00AC77DA" w14:paraId="577CFCE1" w14:textId="77777777" w:rsidTr="0002541B">
        <w:trPr>
          <w:trHeight w:val="847"/>
        </w:trPr>
        <w:tc>
          <w:tcPr>
            <w:tcW w:w="2977" w:type="dxa"/>
          </w:tcPr>
          <w:p w14:paraId="17FF1F96" w14:textId="77777777" w:rsidR="00AC77DA" w:rsidRDefault="00AC77DA" w:rsidP="002A1279">
            <w:pPr>
              <w:rPr>
                <w:rFonts w:cs="Arial"/>
                <w:sz w:val="22"/>
                <w:szCs w:val="22"/>
              </w:rPr>
            </w:pPr>
            <w:r w:rsidRPr="00AC77DA">
              <w:rPr>
                <w:rFonts w:cs="Arial"/>
                <w:sz w:val="22"/>
                <w:szCs w:val="22"/>
              </w:rPr>
              <w:t xml:space="preserve">Drainage Concept Plan Harrington Waters Lifestyle Village </w:t>
            </w:r>
          </w:p>
          <w:p w14:paraId="388FE4EE" w14:textId="77777777" w:rsidR="003F7E60" w:rsidRDefault="003F7E60" w:rsidP="002A1279">
            <w:pPr>
              <w:rPr>
                <w:rFonts w:cs="Arial"/>
                <w:sz w:val="22"/>
                <w:szCs w:val="22"/>
              </w:rPr>
            </w:pPr>
          </w:p>
          <w:p w14:paraId="034E4BCA" w14:textId="6DBE493D" w:rsidR="003F7E60" w:rsidRDefault="003F7E60" w:rsidP="002A1279">
            <w:pPr>
              <w:rPr>
                <w:rFonts w:cs="Arial"/>
                <w:sz w:val="22"/>
                <w:szCs w:val="22"/>
              </w:rPr>
            </w:pPr>
          </w:p>
          <w:p w14:paraId="59271996" w14:textId="77777777" w:rsidR="00747AD5" w:rsidRPr="00AC77DA" w:rsidRDefault="00747AD5" w:rsidP="00072AD0">
            <w:pPr>
              <w:rPr>
                <w:rFonts w:cs="Arial"/>
                <w:sz w:val="22"/>
                <w:szCs w:val="22"/>
              </w:rPr>
            </w:pPr>
          </w:p>
        </w:tc>
        <w:tc>
          <w:tcPr>
            <w:tcW w:w="1275" w:type="dxa"/>
          </w:tcPr>
          <w:p w14:paraId="4C0D84E8" w14:textId="77777777" w:rsidR="00AC77DA" w:rsidRPr="00AC77DA" w:rsidRDefault="00AC77DA" w:rsidP="0002541B">
            <w:pPr>
              <w:rPr>
                <w:rFonts w:cs="Arial"/>
                <w:sz w:val="22"/>
                <w:szCs w:val="22"/>
              </w:rPr>
            </w:pPr>
            <w:r w:rsidRPr="00AC77DA">
              <w:rPr>
                <w:rFonts w:cs="Arial"/>
                <w:sz w:val="22"/>
                <w:szCs w:val="22"/>
              </w:rPr>
              <w:t>Sheet 1, Revision B</w:t>
            </w:r>
          </w:p>
        </w:tc>
        <w:tc>
          <w:tcPr>
            <w:tcW w:w="2259" w:type="dxa"/>
          </w:tcPr>
          <w:p w14:paraId="3DB083F6" w14:textId="77777777" w:rsidR="00AC77DA" w:rsidRPr="00AC77DA" w:rsidRDefault="00AC77DA" w:rsidP="0002541B">
            <w:pPr>
              <w:rPr>
                <w:rFonts w:cs="Arial"/>
                <w:sz w:val="22"/>
                <w:szCs w:val="22"/>
              </w:rPr>
            </w:pPr>
            <w:r w:rsidRPr="00AC77DA">
              <w:rPr>
                <w:rFonts w:cs="Arial"/>
                <w:sz w:val="22"/>
                <w:szCs w:val="22"/>
              </w:rPr>
              <w:t>Tattersall Lander Pty. Ltd</w:t>
            </w:r>
          </w:p>
        </w:tc>
        <w:tc>
          <w:tcPr>
            <w:tcW w:w="1852" w:type="dxa"/>
          </w:tcPr>
          <w:p w14:paraId="37C33961" w14:textId="77777777" w:rsidR="00AC77DA" w:rsidRPr="00AC77DA" w:rsidRDefault="00AC77DA" w:rsidP="0002541B">
            <w:pPr>
              <w:rPr>
                <w:rFonts w:cs="Arial"/>
                <w:sz w:val="22"/>
                <w:szCs w:val="22"/>
              </w:rPr>
            </w:pPr>
            <w:r w:rsidRPr="00AC77DA">
              <w:rPr>
                <w:rFonts w:cs="Arial"/>
                <w:sz w:val="22"/>
                <w:szCs w:val="22"/>
              </w:rPr>
              <w:t>18/1/19</w:t>
            </w:r>
          </w:p>
        </w:tc>
      </w:tr>
      <w:tr w:rsidR="003F7E60" w:rsidRPr="00AC77DA" w14:paraId="2651313E" w14:textId="77777777" w:rsidTr="0002541B">
        <w:trPr>
          <w:trHeight w:val="847"/>
        </w:trPr>
        <w:tc>
          <w:tcPr>
            <w:tcW w:w="2977" w:type="dxa"/>
          </w:tcPr>
          <w:p w14:paraId="474E258F" w14:textId="13DAE707" w:rsidR="003F7E60" w:rsidRPr="00AC77DA" w:rsidRDefault="003F7E60" w:rsidP="002A1279">
            <w:pPr>
              <w:rPr>
                <w:rFonts w:cs="Arial"/>
                <w:sz w:val="22"/>
                <w:szCs w:val="22"/>
              </w:rPr>
            </w:pPr>
            <w:r>
              <w:rPr>
                <w:rFonts w:cs="Arial"/>
                <w:sz w:val="22"/>
                <w:szCs w:val="22"/>
              </w:rPr>
              <w:t>Schedule of Commitments</w:t>
            </w:r>
          </w:p>
        </w:tc>
        <w:tc>
          <w:tcPr>
            <w:tcW w:w="1275" w:type="dxa"/>
          </w:tcPr>
          <w:p w14:paraId="1C03B08C" w14:textId="4FDDB74E" w:rsidR="003F7E60" w:rsidRPr="00AC77DA" w:rsidRDefault="003F7E60" w:rsidP="0002541B">
            <w:pPr>
              <w:rPr>
                <w:rFonts w:cs="Arial"/>
                <w:sz w:val="22"/>
                <w:szCs w:val="22"/>
              </w:rPr>
            </w:pPr>
            <w:r>
              <w:rPr>
                <w:rFonts w:cs="Arial"/>
                <w:sz w:val="22"/>
                <w:szCs w:val="22"/>
              </w:rPr>
              <w:t>-</w:t>
            </w:r>
          </w:p>
        </w:tc>
        <w:tc>
          <w:tcPr>
            <w:tcW w:w="2259" w:type="dxa"/>
          </w:tcPr>
          <w:p w14:paraId="5498BD48" w14:textId="611FDBF3" w:rsidR="003F7E60" w:rsidRPr="00AC77DA" w:rsidRDefault="003F7E60"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02A24582" w14:textId="4250E511" w:rsidR="003F7E60" w:rsidRPr="00AC77DA" w:rsidRDefault="00457B12" w:rsidP="0002541B">
            <w:pPr>
              <w:rPr>
                <w:rFonts w:cs="Arial"/>
                <w:sz w:val="22"/>
                <w:szCs w:val="22"/>
              </w:rPr>
            </w:pPr>
            <w:r>
              <w:rPr>
                <w:rFonts w:cs="Arial"/>
                <w:sz w:val="22"/>
                <w:szCs w:val="22"/>
              </w:rPr>
              <w:t>12/08/2019</w:t>
            </w:r>
          </w:p>
        </w:tc>
      </w:tr>
      <w:tr w:rsidR="001D15C4" w:rsidRPr="00AC77DA" w14:paraId="5EFDE443" w14:textId="77777777" w:rsidTr="0006165F">
        <w:trPr>
          <w:trHeight w:val="581"/>
        </w:trPr>
        <w:tc>
          <w:tcPr>
            <w:tcW w:w="2977" w:type="dxa"/>
          </w:tcPr>
          <w:p w14:paraId="3D419508" w14:textId="77777777" w:rsidR="001D15C4" w:rsidRDefault="001D15C4" w:rsidP="002A1279">
            <w:pPr>
              <w:rPr>
                <w:rFonts w:cs="Arial"/>
                <w:sz w:val="22"/>
                <w:szCs w:val="22"/>
              </w:rPr>
            </w:pPr>
            <w:r>
              <w:rPr>
                <w:rFonts w:cs="Arial"/>
                <w:sz w:val="22"/>
                <w:szCs w:val="22"/>
              </w:rPr>
              <w:t>Susannah Mk2</w:t>
            </w:r>
            <w:r w:rsidR="001C4C48">
              <w:rPr>
                <w:rFonts w:cs="Arial"/>
                <w:sz w:val="22"/>
                <w:szCs w:val="22"/>
              </w:rPr>
              <w:t xml:space="preserve"> Construction Documents</w:t>
            </w:r>
          </w:p>
          <w:p w14:paraId="70FE17E1" w14:textId="77777777" w:rsidR="00747AD5" w:rsidRPr="00AC77DA" w:rsidRDefault="00747AD5" w:rsidP="00072AD0">
            <w:pPr>
              <w:rPr>
                <w:rFonts w:cs="Arial"/>
                <w:sz w:val="22"/>
                <w:szCs w:val="22"/>
              </w:rPr>
            </w:pPr>
          </w:p>
        </w:tc>
        <w:tc>
          <w:tcPr>
            <w:tcW w:w="1275" w:type="dxa"/>
          </w:tcPr>
          <w:p w14:paraId="5EE71244" w14:textId="2EF54C1C" w:rsidR="001D15C4" w:rsidRPr="00AC77DA" w:rsidRDefault="003F7E60" w:rsidP="0002541B">
            <w:pPr>
              <w:rPr>
                <w:rFonts w:cs="Arial"/>
                <w:sz w:val="22"/>
                <w:szCs w:val="22"/>
              </w:rPr>
            </w:pPr>
            <w:r>
              <w:rPr>
                <w:rFonts w:cs="Arial"/>
                <w:sz w:val="22"/>
                <w:szCs w:val="22"/>
              </w:rPr>
              <w:t>2</w:t>
            </w:r>
          </w:p>
        </w:tc>
        <w:tc>
          <w:tcPr>
            <w:tcW w:w="2259" w:type="dxa"/>
          </w:tcPr>
          <w:p w14:paraId="61B49A89" w14:textId="77777777" w:rsidR="001D15C4" w:rsidRPr="00AC77DA" w:rsidRDefault="001C4C48"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68995FD2" w14:textId="1375888B" w:rsidR="001D15C4" w:rsidRPr="00AC77DA" w:rsidRDefault="003F7E60" w:rsidP="0002541B">
            <w:pPr>
              <w:rPr>
                <w:rFonts w:cs="Arial"/>
                <w:sz w:val="22"/>
                <w:szCs w:val="22"/>
              </w:rPr>
            </w:pPr>
            <w:r>
              <w:rPr>
                <w:rFonts w:cs="Arial"/>
                <w:sz w:val="22"/>
                <w:szCs w:val="22"/>
              </w:rPr>
              <w:t>29/07/2018</w:t>
            </w:r>
          </w:p>
        </w:tc>
      </w:tr>
      <w:tr w:rsidR="001D15C4" w:rsidRPr="00AC77DA" w14:paraId="15030B67" w14:textId="77777777" w:rsidTr="0006165F">
        <w:trPr>
          <w:trHeight w:val="547"/>
        </w:trPr>
        <w:tc>
          <w:tcPr>
            <w:tcW w:w="2977" w:type="dxa"/>
          </w:tcPr>
          <w:p w14:paraId="2E062837" w14:textId="77777777" w:rsidR="001D15C4" w:rsidRDefault="001C4C48" w:rsidP="002A1279">
            <w:pPr>
              <w:rPr>
                <w:rFonts w:cs="Arial"/>
                <w:sz w:val="22"/>
                <w:szCs w:val="22"/>
              </w:rPr>
            </w:pPr>
            <w:r>
              <w:rPr>
                <w:rFonts w:cs="Arial"/>
                <w:sz w:val="22"/>
                <w:szCs w:val="22"/>
              </w:rPr>
              <w:t>Susannah Mk 1 Construction Documents</w:t>
            </w:r>
          </w:p>
          <w:p w14:paraId="4D2ACA89" w14:textId="77777777" w:rsidR="00747AD5" w:rsidRPr="00AC77DA" w:rsidRDefault="00747AD5" w:rsidP="00072AD0">
            <w:pPr>
              <w:rPr>
                <w:rFonts w:cs="Arial"/>
                <w:sz w:val="22"/>
                <w:szCs w:val="22"/>
              </w:rPr>
            </w:pPr>
          </w:p>
        </w:tc>
        <w:tc>
          <w:tcPr>
            <w:tcW w:w="1275" w:type="dxa"/>
          </w:tcPr>
          <w:p w14:paraId="7DA8CEB2" w14:textId="1F040315" w:rsidR="001D15C4" w:rsidRPr="00AC77DA" w:rsidRDefault="003F7E60" w:rsidP="0002541B">
            <w:pPr>
              <w:rPr>
                <w:rFonts w:cs="Arial"/>
                <w:sz w:val="22"/>
                <w:szCs w:val="22"/>
              </w:rPr>
            </w:pPr>
            <w:r>
              <w:rPr>
                <w:rFonts w:cs="Arial"/>
                <w:sz w:val="22"/>
                <w:szCs w:val="22"/>
              </w:rPr>
              <w:t>2</w:t>
            </w:r>
          </w:p>
        </w:tc>
        <w:tc>
          <w:tcPr>
            <w:tcW w:w="2259" w:type="dxa"/>
          </w:tcPr>
          <w:p w14:paraId="500E7634"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55D98653" w14:textId="77F6F426" w:rsidR="001D15C4" w:rsidRPr="00AC77DA" w:rsidRDefault="003F7E60" w:rsidP="0002541B">
            <w:pPr>
              <w:rPr>
                <w:rFonts w:cs="Arial"/>
                <w:sz w:val="22"/>
                <w:szCs w:val="22"/>
              </w:rPr>
            </w:pPr>
            <w:r>
              <w:rPr>
                <w:rFonts w:cs="Arial"/>
                <w:sz w:val="22"/>
                <w:szCs w:val="22"/>
              </w:rPr>
              <w:t>29/07/2018</w:t>
            </w:r>
          </w:p>
        </w:tc>
      </w:tr>
      <w:tr w:rsidR="001D15C4" w:rsidRPr="00AC77DA" w14:paraId="4B53C3EC" w14:textId="77777777" w:rsidTr="0006165F">
        <w:trPr>
          <w:trHeight w:val="555"/>
        </w:trPr>
        <w:tc>
          <w:tcPr>
            <w:tcW w:w="2977" w:type="dxa"/>
          </w:tcPr>
          <w:p w14:paraId="14E4F135" w14:textId="77777777" w:rsidR="001D15C4" w:rsidRDefault="001C4C48" w:rsidP="002A1279">
            <w:pPr>
              <w:rPr>
                <w:rFonts w:cs="Arial"/>
                <w:sz w:val="22"/>
                <w:szCs w:val="22"/>
              </w:rPr>
            </w:pPr>
            <w:r>
              <w:rPr>
                <w:rFonts w:cs="Arial"/>
                <w:sz w:val="22"/>
                <w:szCs w:val="22"/>
              </w:rPr>
              <w:t>Providence Mk 4</w:t>
            </w:r>
            <w:r w:rsidR="0002541B">
              <w:rPr>
                <w:rFonts w:cs="Arial"/>
                <w:sz w:val="22"/>
                <w:szCs w:val="22"/>
              </w:rPr>
              <w:t xml:space="preserve">  Construction Documents</w:t>
            </w:r>
          </w:p>
          <w:p w14:paraId="30D91B73" w14:textId="77777777" w:rsidR="00747AD5" w:rsidRPr="00AC77DA" w:rsidRDefault="00747AD5" w:rsidP="00072AD0">
            <w:pPr>
              <w:rPr>
                <w:rFonts w:cs="Arial"/>
                <w:sz w:val="22"/>
                <w:szCs w:val="22"/>
              </w:rPr>
            </w:pPr>
          </w:p>
        </w:tc>
        <w:tc>
          <w:tcPr>
            <w:tcW w:w="1275" w:type="dxa"/>
          </w:tcPr>
          <w:p w14:paraId="13FEEAFD" w14:textId="5801467F" w:rsidR="001D15C4" w:rsidRPr="00AC77DA" w:rsidRDefault="003F7E60" w:rsidP="0002541B">
            <w:pPr>
              <w:rPr>
                <w:rFonts w:cs="Arial"/>
                <w:sz w:val="22"/>
                <w:szCs w:val="22"/>
              </w:rPr>
            </w:pPr>
            <w:r>
              <w:rPr>
                <w:rFonts w:cs="Arial"/>
                <w:sz w:val="22"/>
                <w:szCs w:val="22"/>
              </w:rPr>
              <w:t>2</w:t>
            </w:r>
          </w:p>
        </w:tc>
        <w:tc>
          <w:tcPr>
            <w:tcW w:w="2259" w:type="dxa"/>
          </w:tcPr>
          <w:p w14:paraId="3589A814"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7D01DBA2" w14:textId="43FA572B" w:rsidR="001D15C4" w:rsidRPr="00AC77DA" w:rsidRDefault="003F7E60" w:rsidP="0002541B">
            <w:pPr>
              <w:rPr>
                <w:rFonts w:cs="Arial"/>
                <w:sz w:val="22"/>
                <w:szCs w:val="22"/>
              </w:rPr>
            </w:pPr>
            <w:r>
              <w:rPr>
                <w:rFonts w:cs="Arial"/>
                <w:sz w:val="22"/>
                <w:szCs w:val="22"/>
              </w:rPr>
              <w:t>29/07/2018</w:t>
            </w:r>
          </w:p>
        </w:tc>
      </w:tr>
      <w:tr w:rsidR="001D15C4" w:rsidRPr="00AC77DA" w14:paraId="4CA4FFFA" w14:textId="77777777" w:rsidTr="0002541B">
        <w:trPr>
          <w:trHeight w:val="847"/>
        </w:trPr>
        <w:tc>
          <w:tcPr>
            <w:tcW w:w="2977" w:type="dxa"/>
          </w:tcPr>
          <w:p w14:paraId="67900821" w14:textId="77777777" w:rsidR="001D15C4" w:rsidRPr="00AC77DA" w:rsidRDefault="001C4C48" w:rsidP="002A1279">
            <w:pPr>
              <w:rPr>
                <w:rFonts w:cs="Arial"/>
                <w:sz w:val="22"/>
                <w:szCs w:val="22"/>
              </w:rPr>
            </w:pPr>
            <w:r>
              <w:rPr>
                <w:rFonts w:cs="Arial"/>
                <w:sz w:val="22"/>
                <w:szCs w:val="22"/>
              </w:rPr>
              <w:t>Providence Mk 5</w:t>
            </w:r>
            <w:r w:rsidR="0002541B">
              <w:rPr>
                <w:rFonts w:cs="Arial"/>
                <w:sz w:val="22"/>
                <w:szCs w:val="22"/>
              </w:rPr>
              <w:t xml:space="preserve">  Construction Documents</w:t>
            </w:r>
          </w:p>
        </w:tc>
        <w:tc>
          <w:tcPr>
            <w:tcW w:w="1275" w:type="dxa"/>
          </w:tcPr>
          <w:p w14:paraId="1B94BA33" w14:textId="75EEEF13" w:rsidR="001D15C4" w:rsidRPr="00AC77DA" w:rsidRDefault="003F7E60" w:rsidP="0002541B">
            <w:pPr>
              <w:rPr>
                <w:rFonts w:cs="Arial"/>
                <w:sz w:val="22"/>
                <w:szCs w:val="22"/>
              </w:rPr>
            </w:pPr>
            <w:r>
              <w:rPr>
                <w:rFonts w:cs="Arial"/>
                <w:sz w:val="22"/>
                <w:szCs w:val="22"/>
              </w:rPr>
              <w:t>2</w:t>
            </w:r>
          </w:p>
        </w:tc>
        <w:tc>
          <w:tcPr>
            <w:tcW w:w="2259" w:type="dxa"/>
          </w:tcPr>
          <w:p w14:paraId="33B7F2B2"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32E66B09" w14:textId="6A569FAA" w:rsidR="001D15C4" w:rsidRPr="00AC77DA" w:rsidRDefault="003F7E60" w:rsidP="0002541B">
            <w:pPr>
              <w:rPr>
                <w:rFonts w:cs="Arial"/>
                <w:sz w:val="22"/>
                <w:szCs w:val="22"/>
              </w:rPr>
            </w:pPr>
            <w:r>
              <w:rPr>
                <w:rFonts w:cs="Arial"/>
                <w:sz w:val="22"/>
                <w:szCs w:val="22"/>
              </w:rPr>
              <w:t>29/07/2018</w:t>
            </w:r>
          </w:p>
        </w:tc>
      </w:tr>
      <w:tr w:rsidR="001D15C4" w:rsidRPr="00AC77DA" w14:paraId="741D7375" w14:textId="77777777" w:rsidTr="0002541B">
        <w:trPr>
          <w:trHeight w:val="847"/>
        </w:trPr>
        <w:tc>
          <w:tcPr>
            <w:tcW w:w="2977" w:type="dxa"/>
          </w:tcPr>
          <w:p w14:paraId="70FCED23" w14:textId="77777777" w:rsidR="001D15C4" w:rsidRPr="00AC77DA" w:rsidRDefault="001C4C48" w:rsidP="002A1279">
            <w:pPr>
              <w:rPr>
                <w:rFonts w:cs="Arial"/>
                <w:sz w:val="22"/>
                <w:szCs w:val="22"/>
              </w:rPr>
            </w:pPr>
            <w:proofErr w:type="spellStart"/>
            <w:r>
              <w:rPr>
                <w:rFonts w:cs="Arial"/>
                <w:sz w:val="22"/>
                <w:szCs w:val="22"/>
              </w:rPr>
              <w:t>Oceana</w:t>
            </w:r>
            <w:proofErr w:type="spellEnd"/>
            <w:r>
              <w:rPr>
                <w:rFonts w:cs="Arial"/>
                <w:sz w:val="22"/>
                <w:szCs w:val="22"/>
              </w:rPr>
              <w:t xml:space="preserve"> Mk 4</w:t>
            </w:r>
            <w:r w:rsidR="0002541B">
              <w:rPr>
                <w:rFonts w:cs="Arial"/>
                <w:sz w:val="22"/>
                <w:szCs w:val="22"/>
              </w:rPr>
              <w:t xml:space="preserve">  Construction Documents</w:t>
            </w:r>
          </w:p>
        </w:tc>
        <w:tc>
          <w:tcPr>
            <w:tcW w:w="1275" w:type="dxa"/>
          </w:tcPr>
          <w:p w14:paraId="32225752" w14:textId="18382F07" w:rsidR="001D15C4" w:rsidRPr="00AC77DA" w:rsidRDefault="003F7E60" w:rsidP="0002541B">
            <w:pPr>
              <w:rPr>
                <w:rFonts w:cs="Arial"/>
                <w:sz w:val="22"/>
                <w:szCs w:val="22"/>
              </w:rPr>
            </w:pPr>
            <w:r>
              <w:rPr>
                <w:rFonts w:cs="Arial"/>
                <w:sz w:val="22"/>
                <w:szCs w:val="22"/>
              </w:rPr>
              <w:t>2</w:t>
            </w:r>
          </w:p>
        </w:tc>
        <w:tc>
          <w:tcPr>
            <w:tcW w:w="2259" w:type="dxa"/>
          </w:tcPr>
          <w:p w14:paraId="6A7CA526"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4AD8A421" w14:textId="3E70D318" w:rsidR="001D15C4" w:rsidRPr="00AC77DA" w:rsidRDefault="003F7E60" w:rsidP="0002541B">
            <w:pPr>
              <w:rPr>
                <w:rFonts w:cs="Arial"/>
                <w:sz w:val="22"/>
                <w:szCs w:val="22"/>
              </w:rPr>
            </w:pPr>
            <w:r>
              <w:rPr>
                <w:rFonts w:cs="Arial"/>
                <w:sz w:val="22"/>
                <w:szCs w:val="22"/>
              </w:rPr>
              <w:t>29/07/2018</w:t>
            </w:r>
          </w:p>
        </w:tc>
      </w:tr>
      <w:tr w:rsidR="001D15C4" w:rsidRPr="00AC77DA" w14:paraId="7DADD5C1" w14:textId="77777777" w:rsidTr="0006165F">
        <w:trPr>
          <w:trHeight w:val="699"/>
        </w:trPr>
        <w:tc>
          <w:tcPr>
            <w:tcW w:w="2977" w:type="dxa"/>
          </w:tcPr>
          <w:p w14:paraId="5EC3B433" w14:textId="77777777" w:rsidR="001D15C4" w:rsidRDefault="001C4C48" w:rsidP="002A1279">
            <w:pPr>
              <w:rPr>
                <w:rFonts w:cs="Arial"/>
                <w:sz w:val="22"/>
                <w:szCs w:val="22"/>
              </w:rPr>
            </w:pPr>
            <w:proofErr w:type="spellStart"/>
            <w:r>
              <w:rPr>
                <w:rFonts w:cs="Arial"/>
                <w:sz w:val="22"/>
                <w:szCs w:val="22"/>
              </w:rPr>
              <w:t>Oceana</w:t>
            </w:r>
            <w:proofErr w:type="spellEnd"/>
            <w:r>
              <w:rPr>
                <w:rFonts w:cs="Arial"/>
                <w:sz w:val="22"/>
                <w:szCs w:val="22"/>
              </w:rPr>
              <w:t xml:space="preserve"> Mk 3</w:t>
            </w:r>
            <w:r w:rsidR="0002541B">
              <w:rPr>
                <w:rFonts w:cs="Arial"/>
                <w:sz w:val="22"/>
                <w:szCs w:val="22"/>
              </w:rPr>
              <w:t xml:space="preserve">  Construction Documents</w:t>
            </w:r>
          </w:p>
          <w:p w14:paraId="28E337CE" w14:textId="77777777" w:rsidR="00747AD5" w:rsidRPr="00AC77DA" w:rsidRDefault="00747AD5" w:rsidP="00072AD0">
            <w:pPr>
              <w:rPr>
                <w:rFonts w:cs="Arial"/>
                <w:sz w:val="22"/>
                <w:szCs w:val="22"/>
              </w:rPr>
            </w:pPr>
          </w:p>
        </w:tc>
        <w:tc>
          <w:tcPr>
            <w:tcW w:w="1275" w:type="dxa"/>
          </w:tcPr>
          <w:p w14:paraId="2FE0ADAF" w14:textId="095F185D" w:rsidR="001D15C4" w:rsidRPr="00AC77DA" w:rsidRDefault="003F7E60" w:rsidP="0002541B">
            <w:pPr>
              <w:rPr>
                <w:rFonts w:cs="Arial"/>
                <w:sz w:val="22"/>
                <w:szCs w:val="22"/>
              </w:rPr>
            </w:pPr>
            <w:r>
              <w:rPr>
                <w:rFonts w:cs="Arial"/>
                <w:sz w:val="22"/>
                <w:szCs w:val="22"/>
              </w:rPr>
              <w:t>2</w:t>
            </w:r>
          </w:p>
        </w:tc>
        <w:tc>
          <w:tcPr>
            <w:tcW w:w="2259" w:type="dxa"/>
          </w:tcPr>
          <w:p w14:paraId="5973CFDD"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4AFA4174" w14:textId="203656B1" w:rsidR="001D15C4" w:rsidRPr="00AC77DA" w:rsidRDefault="003F7E60" w:rsidP="0002541B">
            <w:pPr>
              <w:rPr>
                <w:rFonts w:cs="Arial"/>
                <w:sz w:val="22"/>
                <w:szCs w:val="22"/>
              </w:rPr>
            </w:pPr>
            <w:r>
              <w:rPr>
                <w:rFonts w:cs="Arial"/>
                <w:sz w:val="22"/>
                <w:szCs w:val="22"/>
              </w:rPr>
              <w:t>29/07/2018</w:t>
            </w:r>
          </w:p>
        </w:tc>
      </w:tr>
      <w:tr w:rsidR="001D15C4" w:rsidRPr="00AC77DA" w14:paraId="725F3C99" w14:textId="77777777" w:rsidTr="0002541B">
        <w:trPr>
          <w:trHeight w:val="847"/>
        </w:trPr>
        <w:tc>
          <w:tcPr>
            <w:tcW w:w="2977" w:type="dxa"/>
          </w:tcPr>
          <w:p w14:paraId="10EE4C6B" w14:textId="77777777" w:rsidR="001D15C4" w:rsidRPr="00AC77DA" w:rsidRDefault="001C4C48" w:rsidP="002A1279">
            <w:pPr>
              <w:rPr>
                <w:rFonts w:cs="Arial"/>
                <w:sz w:val="22"/>
                <w:szCs w:val="22"/>
              </w:rPr>
            </w:pPr>
            <w:r>
              <w:rPr>
                <w:rFonts w:cs="Arial"/>
                <w:sz w:val="22"/>
                <w:szCs w:val="22"/>
              </w:rPr>
              <w:t>Mary Ann Mk 3</w:t>
            </w:r>
            <w:r w:rsidR="0002541B">
              <w:rPr>
                <w:rFonts w:cs="Arial"/>
                <w:sz w:val="22"/>
                <w:szCs w:val="22"/>
              </w:rPr>
              <w:t xml:space="preserve">  Construction Documents</w:t>
            </w:r>
          </w:p>
        </w:tc>
        <w:tc>
          <w:tcPr>
            <w:tcW w:w="1275" w:type="dxa"/>
          </w:tcPr>
          <w:p w14:paraId="20F66FBA" w14:textId="5FA892E6" w:rsidR="001D15C4" w:rsidRPr="00AC77DA" w:rsidRDefault="003F7E60" w:rsidP="0002541B">
            <w:pPr>
              <w:rPr>
                <w:rFonts w:cs="Arial"/>
                <w:sz w:val="22"/>
                <w:szCs w:val="22"/>
              </w:rPr>
            </w:pPr>
            <w:r>
              <w:rPr>
                <w:rFonts w:cs="Arial"/>
                <w:sz w:val="22"/>
                <w:szCs w:val="22"/>
              </w:rPr>
              <w:t>2</w:t>
            </w:r>
          </w:p>
        </w:tc>
        <w:tc>
          <w:tcPr>
            <w:tcW w:w="2259" w:type="dxa"/>
          </w:tcPr>
          <w:p w14:paraId="2928F7A8"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23B1ADA4" w14:textId="61187026" w:rsidR="001D15C4" w:rsidRPr="00AC77DA" w:rsidRDefault="003F7E60" w:rsidP="0002541B">
            <w:pPr>
              <w:rPr>
                <w:rFonts w:cs="Arial"/>
                <w:sz w:val="22"/>
                <w:szCs w:val="22"/>
              </w:rPr>
            </w:pPr>
            <w:r>
              <w:rPr>
                <w:rFonts w:cs="Arial"/>
                <w:sz w:val="22"/>
                <w:szCs w:val="22"/>
              </w:rPr>
              <w:t>29/07/2018</w:t>
            </w:r>
          </w:p>
        </w:tc>
      </w:tr>
      <w:tr w:rsidR="001D15C4" w:rsidRPr="00AC77DA" w14:paraId="35F8CD86" w14:textId="77777777" w:rsidTr="0002541B">
        <w:trPr>
          <w:trHeight w:val="847"/>
        </w:trPr>
        <w:tc>
          <w:tcPr>
            <w:tcW w:w="2977" w:type="dxa"/>
          </w:tcPr>
          <w:p w14:paraId="4AA4B97C" w14:textId="77777777" w:rsidR="001D15C4" w:rsidRPr="00AC77DA" w:rsidRDefault="001C4C48" w:rsidP="002A1279">
            <w:pPr>
              <w:rPr>
                <w:rFonts w:cs="Arial"/>
                <w:sz w:val="22"/>
                <w:szCs w:val="22"/>
              </w:rPr>
            </w:pPr>
            <w:r>
              <w:rPr>
                <w:rFonts w:cs="Arial"/>
                <w:sz w:val="22"/>
                <w:szCs w:val="22"/>
              </w:rPr>
              <w:t>Lydia Mk 4</w:t>
            </w:r>
            <w:r w:rsidR="0002541B">
              <w:rPr>
                <w:rFonts w:cs="Arial"/>
                <w:sz w:val="22"/>
                <w:szCs w:val="22"/>
              </w:rPr>
              <w:t xml:space="preserve"> Construction Documents</w:t>
            </w:r>
          </w:p>
        </w:tc>
        <w:tc>
          <w:tcPr>
            <w:tcW w:w="1275" w:type="dxa"/>
          </w:tcPr>
          <w:p w14:paraId="2C6CA649" w14:textId="01933F8B" w:rsidR="001D15C4" w:rsidRPr="00AC77DA" w:rsidRDefault="003F7E60" w:rsidP="0002541B">
            <w:pPr>
              <w:rPr>
                <w:rFonts w:cs="Arial"/>
                <w:sz w:val="22"/>
                <w:szCs w:val="22"/>
              </w:rPr>
            </w:pPr>
            <w:r>
              <w:rPr>
                <w:rFonts w:cs="Arial"/>
                <w:sz w:val="22"/>
                <w:szCs w:val="22"/>
              </w:rPr>
              <w:t>2</w:t>
            </w:r>
          </w:p>
        </w:tc>
        <w:tc>
          <w:tcPr>
            <w:tcW w:w="2259" w:type="dxa"/>
          </w:tcPr>
          <w:p w14:paraId="5F3408FF"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6A4A0D9A" w14:textId="08F973E4" w:rsidR="001D15C4" w:rsidRPr="00AC77DA" w:rsidRDefault="003F7E60" w:rsidP="0002541B">
            <w:pPr>
              <w:rPr>
                <w:rFonts w:cs="Arial"/>
                <w:sz w:val="22"/>
                <w:szCs w:val="22"/>
              </w:rPr>
            </w:pPr>
            <w:r>
              <w:rPr>
                <w:rFonts w:cs="Arial"/>
                <w:sz w:val="22"/>
                <w:szCs w:val="22"/>
              </w:rPr>
              <w:t>29/07/2018</w:t>
            </w:r>
          </w:p>
        </w:tc>
      </w:tr>
      <w:tr w:rsidR="001D15C4" w:rsidRPr="00AC77DA" w14:paraId="0B2D17B8" w14:textId="77777777" w:rsidTr="0002541B">
        <w:trPr>
          <w:trHeight w:val="847"/>
        </w:trPr>
        <w:tc>
          <w:tcPr>
            <w:tcW w:w="2977" w:type="dxa"/>
          </w:tcPr>
          <w:p w14:paraId="24F15BD5" w14:textId="77777777" w:rsidR="001D15C4" w:rsidRPr="00AC77DA" w:rsidRDefault="001C4C48" w:rsidP="002A1279">
            <w:pPr>
              <w:rPr>
                <w:rFonts w:cs="Arial"/>
                <w:sz w:val="22"/>
                <w:szCs w:val="22"/>
              </w:rPr>
            </w:pPr>
            <w:r>
              <w:rPr>
                <w:rFonts w:cs="Arial"/>
                <w:sz w:val="22"/>
                <w:szCs w:val="22"/>
              </w:rPr>
              <w:t>Lydia Mk 3</w:t>
            </w:r>
            <w:r w:rsidR="0002541B">
              <w:rPr>
                <w:rFonts w:cs="Arial"/>
                <w:sz w:val="22"/>
                <w:szCs w:val="22"/>
              </w:rPr>
              <w:t xml:space="preserve"> Construction Documents</w:t>
            </w:r>
          </w:p>
        </w:tc>
        <w:tc>
          <w:tcPr>
            <w:tcW w:w="1275" w:type="dxa"/>
          </w:tcPr>
          <w:p w14:paraId="5A5CBF29" w14:textId="64DFB4BD" w:rsidR="001D15C4" w:rsidRPr="00AC77DA" w:rsidRDefault="003F7E60" w:rsidP="0002541B">
            <w:pPr>
              <w:rPr>
                <w:rFonts w:cs="Arial"/>
                <w:sz w:val="22"/>
                <w:szCs w:val="22"/>
              </w:rPr>
            </w:pPr>
            <w:r>
              <w:rPr>
                <w:rFonts w:cs="Arial"/>
                <w:sz w:val="22"/>
                <w:szCs w:val="22"/>
              </w:rPr>
              <w:t>2</w:t>
            </w:r>
          </w:p>
        </w:tc>
        <w:tc>
          <w:tcPr>
            <w:tcW w:w="2259" w:type="dxa"/>
          </w:tcPr>
          <w:p w14:paraId="331E7E5B"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33E24991" w14:textId="7525A3DD" w:rsidR="001D15C4" w:rsidRPr="00AC77DA" w:rsidRDefault="003F7E60" w:rsidP="0002541B">
            <w:pPr>
              <w:rPr>
                <w:rFonts w:cs="Arial"/>
                <w:sz w:val="22"/>
                <w:szCs w:val="22"/>
              </w:rPr>
            </w:pPr>
            <w:r>
              <w:rPr>
                <w:rFonts w:cs="Arial"/>
                <w:sz w:val="22"/>
                <w:szCs w:val="22"/>
              </w:rPr>
              <w:t>29/07/2018</w:t>
            </w:r>
          </w:p>
        </w:tc>
      </w:tr>
      <w:tr w:rsidR="001D15C4" w:rsidRPr="00AC77DA" w14:paraId="66FB3E73" w14:textId="77777777" w:rsidTr="0002541B">
        <w:trPr>
          <w:trHeight w:val="847"/>
        </w:trPr>
        <w:tc>
          <w:tcPr>
            <w:tcW w:w="2977" w:type="dxa"/>
          </w:tcPr>
          <w:p w14:paraId="5BF3B1BA" w14:textId="77777777" w:rsidR="001D15C4" w:rsidRPr="00AC77DA" w:rsidRDefault="001C4C48" w:rsidP="002A1279">
            <w:pPr>
              <w:rPr>
                <w:rFonts w:cs="Arial"/>
                <w:sz w:val="22"/>
                <w:szCs w:val="22"/>
              </w:rPr>
            </w:pPr>
            <w:r>
              <w:rPr>
                <w:rFonts w:cs="Arial"/>
                <w:sz w:val="22"/>
                <w:szCs w:val="22"/>
              </w:rPr>
              <w:t>Laura Mk 2</w:t>
            </w:r>
            <w:r w:rsidR="0002541B">
              <w:rPr>
                <w:rFonts w:cs="Arial"/>
                <w:sz w:val="22"/>
                <w:szCs w:val="22"/>
              </w:rPr>
              <w:t xml:space="preserve"> Construction Documents</w:t>
            </w:r>
          </w:p>
        </w:tc>
        <w:tc>
          <w:tcPr>
            <w:tcW w:w="1275" w:type="dxa"/>
          </w:tcPr>
          <w:p w14:paraId="2EF61C24" w14:textId="400C5EB4" w:rsidR="001D15C4" w:rsidRPr="00AC77DA" w:rsidRDefault="003F7E60" w:rsidP="0002541B">
            <w:pPr>
              <w:rPr>
                <w:rFonts w:cs="Arial"/>
                <w:sz w:val="22"/>
                <w:szCs w:val="22"/>
              </w:rPr>
            </w:pPr>
            <w:r>
              <w:rPr>
                <w:rFonts w:cs="Arial"/>
                <w:sz w:val="22"/>
                <w:szCs w:val="22"/>
              </w:rPr>
              <w:t>2</w:t>
            </w:r>
          </w:p>
        </w:tc>
        <w:tc>
          <w:tcPr>
            <w:tcW w:w="2259" w:type="dxa"/>
          </w:tcPr>
          <w:p w14:paraId="32A25650" w14:textId="77777777" w:rsidR="001D15C4"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18D60E9C" w14:textId="3599FE53" w:rsidR="001D15C4" w:rsidRPr="00AC77DA" w:rsidRDefault="003F7E60" w:rsidP="0002541B">
            <w:pPr>
              <w:rPr>
                <w:rFonts w:cs="Arial"/>
                <w:sz w:val="22"/>
                <w:szCs w:val="22"/>
              </w:rPr>
            </w:pPr>
            <w:r>
              <w:rPr>
                <w:rFonts w:cs="Arial"/>
                <w:sz w:val="22"/>
                <w:szCs w:val="22"/>
              </w:rPr>
              <w:t>29/07/2018</w:t>
            </w:r>
          </w:p>
        </w:tc>
      </w:tr>
      <w:tr w:rsidR="001C4C48" w:rsidRPr="00AC77DA" w14:paraId="16EAB5D5" w14:textId="77777777" w:rsidTr="0002541B">
        <w:trPr>
          <w:trHeight w:val="847"/>
        </w:trPr>
        <w:tc>
          <w:tcPr>
            <w:tcW w:w="2977" w:type="dxa"/>
          </w:tcPr>
          <w:p w14:paraId="4F97C26E" w14:textId="77777777" w:rsidR="001C4C48" w:rsidRDefault="001C4C48" w:rsidP="002A1279">
            <w:pPr>
              <w:rPr>
                <w:rFonts w:cs="Arial"/>
                <w:sz w:val="22"/>
                <w:szCs w:val="22"/>
              </w:rPr>
            </w:pPr>
            <w:r>
              <w:rPr>
                <w:rFonts w:cs="Arial"/>
                <w:sz w:val="22"/>
                <w:szCs w:val="22"/>
              </w:rPr>
              <w:t>Eliza Davis Mk 1</w:t>
            </w:r>
            <w:r w:rsidR="0002541B">
              <w:rPr>
                <w:rFonts w:cs="Arial"/>
                <w:sz w:val="22"/>
                <w:szCs w:val="22"/>
              </w:rPr>
              <w:t xml:space="preserve"> Construction Documents</w:t>
            </w:r>
          </w:p>
        </w:tc>
        <w:tc>
          <w:tcPr>
            <w:tcW w:w="1275" w:type="dxa"/>
          </w:tcPr>
          <w:p w14:paraId="0C0ACB15" w14:textId="6FBE954F" w:rsidR="001C4C48" w:rsidRPr="00AC77DA" w:rsidRDefault="003F7E60" w:rsidP="0002541B">
            <w:pPr>
              <w:rPr>
                <w:rFonts w:cs="Arial"/>
                <w:sz w:val="22"/>
                <w:szCs w:val="22"/>
              </w:rPr>
            </w:pPr>
            <w:r>
              <w:rPr>
                <w:rFonts w:cs="Arial"/>
                <w:sz w:val="22"/>
                <w:szCs w:val="22"/>
              </w:rPr>
              <w:t>2</w:t>
            </w:r>
          </w:p>
        </w:tc>
        <w:tc>
          <w:tcPr>
            <w:tcW w:w="2259" w:type="dxa"/>
          </w:tcPr>
          <w:p w14:paraId="151DA54C" w14:textId="77777777" w:rsidR="001C4C48"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2D5AFEB8" w14:textId="7D72EBC2" w:rsidR="001C4C48" w:rsidRPr="00AC77DA" w:rsidRDefault="003F7E60" w:rsidP="0002541B">
            <w:pPr>
              <w:rPr>
                <w:rFonts w:cs="Arial"/>
                <w:sz w:val="22"/>
                <w:szCs w:val="22"/>
              </w:rPr>
            </w:pPr>
            <w:r>
              <w:rPr>
                <w:rFonts w:cs="Arial"/>
                <w:sz w:val="22"/>
                <w:szCs w:val="22"/>
              </w:rPr>
              <w:t>29/07/2018</w:t>
            </w:r>
          </w:p>
        </w:tc>
      </w:tr>
      <w:tr w:rsidR="001C4C48" w:rsidRPr="00AC77DA" w14:paraId="329A9ED4" w14:textId="77777777" w:rsidTr="0002541B">
        <w:trPr>
          <w:trHeight w:val="847"/>
        </w:trPr>
        <w:tc>
          <w:tcPr>
            <w:tcW w:w="2977" w:type="dxa"/>
          </w:tcPr>
          <w:p w14:paraId="454E6FD0" w14:textId="77777777" w:rsidR="001C4C48" w:rsidRPr="001C4C48" w:rsidRDefault="001C4C48" w:rsidP="002A1279">
            <w:pPr>
              <w:rPr>
                <w:rFonts w:cs="Arial"/>
                <w:sz w:val="22"/>
                <w:szCs w:val="22"/>
              </w:rPr>
            </w:pPr>
            <w:r>
              <w:rPr>
                <w:rFonts w:cs="Arial"/>
                <w:sz w:val="22"/>
                <w:szCs w:val="22"/>
              </w:rPr>
              <w:t>Eclipse Mk 1</w:t>
            </w:r>
            <w:r w:rsidR="0002541B">
              <w:rPr>
                <w:rFonts w:cs="Arial"/>
                <w:sz w:val="22"/>
                <w:szCs w:val="22"/>
              </w:rPr>
              <w:t xml:space="preserve"> Construction Documents</w:t>
            </w:r>
          </w:p>
        </w:tc>
        <w:tc>
          <w:tcPr>
            <w:tcW w:w="1275" w:type="dxa"/>
          </w:tcPr>
          <w:p w14:paraId="6D246AAE" w14:textId="3CCB7F9E" w:rsidR="001C4C48" w:rsidRPr="00AC77DA" w:rsidRDefault="003F7E60" w:rsidP="0002541B">
            <w:pPr>
              <w:rPr>
                <w:rFonts w:cs="Arial"/>
                <w:sz w:val="22"/>
                <w:szCs w:val="22"/>
              </w:rPr>
            </w:pPr>
            <w:r>
              <w:rPr>
                <w:rFonts w:cs="Arial"/>
                <w:sz w:val="22"/>
                <w:szCs w:val="22"/>
              </w:rPr>
              <w:t>2</w:t>
            </w:r>
          </w:p>
        </w:tc>
        <w:tc>
          <w:tcPr>
            <w:tcW w:w="2259" w:type="dxa"/>
          </w:tcPr>
          <w:p w14:paraId="291D9989" w14:textId="77777777" w:rsidR="001C4C48"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6F97EE37" w14:textId="65EB99E7" w:rsidR="001C4C48" w:rsidRPr="00AC77DA" w:rsidRDefault="003F7E60" w:rsidP="0002541B">
            <w:pPr>
              <w:rPr>
                <w:rFonts w:cs="Arial"/>
                <w:sz w:val="22"/>
                <w:szCs w:val="22"/>
              </w:rPr>
            </w:pPr>
            <w:r>
              <w:rPr>
                <w:rFonts w:cs="Arial"/>
                <w:sz w:val="22"/>
                <w:szCs w:val="22"/>
              </w:rPr>
              <w:t>29/07/2018</w:t>
            </w:r>
          </w:p>
        </w:tc>
      </w:tr>
      <w:tr w:rsidR="001C4C48" w:rsidRPr="00AC77DA" w14:paraId="09CF4EB4" w14:textId="77777777" w:rsidTr="0002541B">
        <w:trPr>
          <w:trHeight w:val="847"/>
        </w:trPr>
        <w:tc>
          <w:tcPr>
            <w:tcW w:w="2977" w:type="dxa"/>
          </w:tcPr>
          <w:p w14:paraId="70CC05C0" w14:textId="77777777" w:rsidR="001C4C48" w:rsidRDefault="001C4C48" w:rsidP="002A1279">
            <w:pPr>
              <w:rPr>
                <w:rFonts w:cs="Arial"/>
                <w:sz w:val="22"/>
                <w:szCs w:val="22"/>
              </w:rPr>
            </w:pPr>
            <w:r>
              <w:rPr>
                <w:rFonts w:cs="Arial"/>
                <w:sz w:val="22"/>
                <w:szCs w:val="22"/>
              </w:rPr>
              <w:t>Atlanta</w:t>
            </w:r>
            <w:r w:rsidR="0063274F">
              <w:rPr>
                <w:rFonts w:cs="Arial"/>
                <w:sz w:val="22"/>
                <w:szCs w:val="22"/>
              </w:rPr>
              <w:t xml:space="preserve"> Mk 5</w:t>
            </w:r>
            <w:r w:rsidR="0002541B">
              <w:rPr>
                <w:rFonts w:cs="Arial"/>
                <w:sz w:val="22"/>
                <w:szCs w:val="22"/>
              </w:rPr>
              <w:t xml:space="preserve">  Construction Documents</w:t>
            </w:r>
          </w:p>
        </w:tc>
        <w:tc>
          <w:tcPr>
            <w:tcW w:w="1275" w:type="dxa"/>
          </w:tcPr>
          <w:p w14:paraId="5E0595AD" w14:textId="1A7C1407" w:rsidR="001C4C48" w:rsidRPr="00AC77DA" w:rsidRDefault="003F7E60" w:rsidP="0002541B">
            <w:pPr>
              <w:rPr>
                <w:rFonts w:cs="Arial"/>
                <w:sz w:val="22"/>
                <w:szCs w:val="22"/>
              </w:rPr>
            </w:pPr>
            <w:r>
              <w:rPr>
                <w:rFonts w:cs="Arial"/>
                <w:sz w:val="22"/>
                <w:szCs w:val="22"/>
              </w:rPr>
              <w:t>2</w:t>
            </w:r>
          </w:p>
        </w:tc>
        <w:tc>
          <w:tcPr>
            <w:tcW w:w="2259" w:type="dxa"/>
          </w:tcPr>
          <w:p w14:paraId="174C02AA" w14:textId="77777777" w:rsidR="001C4C48"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5A0EEE0D" w14:textId="2519139B" w:rsidR="001C4C48" w:rsidRPr="00AC77DA" w:rsidRDefault="003F7E60" w:rsidP="0002541B">
            <w:pPr>
              <w:rPr>
                <w:rFonts w:cs="Arial"/>
                <w:sz w:val="22"/>
                <w:szCs w:val="22"/>
              </w:rPr>
            </w:pPr>
            <w:r>
              <w:rPr>
                <w:rFonts w:cs="Arial"/>
                <w:sz w:val="22"/>
                <w:szCs w:val="22"/>
              </w:rPr>
              <w:t>29/07/2018</w:t>
            </w:r>
          </w:p>
        </w:tc>
      </w:tr>
      <w:tr w:rsidR="0063274F" w:rsidRPr="00AC77DA" w14:paraId="33FB150D" w14:textId="77777777" w:rsidTr="0002541B">
        <w:trPr>
          <w:trHeight w:val="847"/>
        </w:trPr>
        <w:tc>
          <w:tcPr>
            <w:tcW w:w="2977" w:type="dxa"/>
          </w:tcPr>
          <w:p w14:paraId="710B0B08" w14:textId="77777777" w:rsidR="0063274F" w:rsidRDefault="0063274F" w:rsidP="002A1279">
            <w:pPr>
              <w:rPr>
                <w:rFonts w:cs="Arial"/>
                <w:sz w:val="22"/>
                <w:szCs w:val="22"/>
              </w:rPr>
            </w:pPr>
            <w:r>
              <w:rPr>
                <w:rFonts w:cs="Arial"/>
                <w:sz w:val="22"/>
                <w:szCs w:val="22"/>
              </w:rPr>
              <w:lastRenderedPageBreak/>
              <w:t>Atlanta Mk 4</w:t>
            </w:r>
            <w:r w:rsidR="0002541B">
              <w:rPr>
                <w:rFonts w:cs="Arial"/>
                <w:sz w:val="22"/>
                <w:szCs w:val="22"/>
              </w:rPr>
              <w:t xml:space="preserve">  Construction Documents</w:t>
            </w:r>
          </w:p>
        </w:tc>
        <w:tc>
          <w:tcPr>
            <w:tcW w:w="1275" w:type="dxa"/>
          </w:tcPr>
          <w:p w14:paraId="4FB32239" w14:textId="4E11EA97" w:rsidR="0063274F" w:rsidRPr="00AC77DA" w:rsidRDefault="003F7E60" w:rsidP="0002541B">
            <w:pPr>
              <w:rPr>
                <w:rFonts w:cs="Arial"/>
                <w:sz w:val="22"/>
                <w:szCs w:val="22"/>
              </w:rPr>
            </w:pPr>
            <w:r>
              <w:rPr>
                <w:rFonts w:cs="Arial"/>
                <w:sz w:val="22"/>
                <w:szCs w:val="22"/>
              </w:rPr>
              <w:t>2</w:t>
            </w:r>
          </w:p>
        </w:tc>
        <w:tc>
          <w:tcPr>
            <w:tcW w:w="2259" w:type="dxa"/>
          </w:tcPr>
          <w:p w14:paraId="2634C956" w14:textId="77777777" w:rsidR="0063274F"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521CBFE8" w14:textId="20616F0F" w:rsidR="0063274F" w:rsidRPr="00AC77DA" w:rsidRDefault="003F7E60" w:rsidP="0002541B">
            <w:pPr>
              <w:rPr>
                <w:rFonts w:cs="Arial"/>
                <w:sz w:val="22"/>
                <w:szCs w:val="22"/>
              </w:rPr>
            </w:pPr>
            <w:r>
              <w:rPr>
                <w:rFonts w:cs="Arial"/>
                <w:sz w:val="22"/>
                <w:szCs w:val="22"/>
              </w:rPr>
              <w:t>29/07/2018</w:t>
            </w:r>
          </w:p>
        </w:tc>
      </w:tr>
      <w:tr w:rsidR="0063274F" w:rsidRPr="00AC77DA" w14:paraId="2DE8078F" w14:textId="77777777" w:rsidTr="0002541B">
        <w:trPr>
          <w:trHeight w:val="847"/>
        </w:trPr>
        <w:tc>
          <w:tcPr>
            <w:tcW w:w="2977" w:type="dxa"/>
          </w:tcPr>
          <w:p w14:paraId="42637188" w14:textId="77777777" w:rsidR="0063274F" w:rsidRDefault="0063274F" w:rsidP="002A1279">
            <w:pPr>
              <w:rPr>
                <w:rFonts w:cs="Arial"/>
                <w:sz w:val="22"/>
                <w:szCs w:val="22"/>
              </w:rPr>
            </w:pPr>
            <w:r>
              <w:rPr>
                <w:rFonts w:cs="Arial"/>
                <w:sz w:val="22"/>
                <w:szCs w:val="22"/>
              </w:rPr>
              <w:t>Amy Mk 1</w:t>
            </w:r>
            <w:r w:rsidR="0002541B">
              <w:rPr>
                <w:rFonts w:cs="Arial"/>
                <w:sz w:val="22"/>
                <w:szCs w:val="22"/>
              </w:rPr>
              <w:t xml:space="preserve">  Construction Documents</w:t>
            </w:r>
          </w:p>
        </w:tc>
        <w:tc>
          <w:tcPr>
            <w:tcW w:w="1275" w:type="dxa"/>
          </w:tcPr>
          <w:p w14:paraId="7C075820" w14:textId="54EE61DF" w:rsidR="0063274F" w:rsidRPr="00AC77DA" w:rsidRDefault="003F7E60" w:rsidP="0002541B">
            <w:pPr>
              <w:rPr>
                <w:rFonts w:cs="Arial"/>
                <w:sz w:val="22"/>
                <w:szCs w:val="22"/>
              </w:rPr>
            </w:pPr>
            <w:r>
              <w:rPr>
                <w:rFonts w:cs="Arial"/>
                <w:sz w:val="22"/>
                <w:szCs w:val="22"/>
              </w:rPr>
              <w:t>2</w:t>
            </w:r>
          </w:p>
        </w:tc>
        <w:tc>
          <w:tcPr>
            <w:tcW w:w="2259" w:type="dxa"/>
          </w:tcPr>
          <w:p w14:paraId="40CCCF24" w14:textId="77777777" w:rsidR="0063274F"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0C337A50" w14:textId="582D9688" w:rsidR="0063274F" w:rsidRPr="00AC77DA" w:rsidRDefault="003F7E60" w:rsidP="0002541B">
            <w:pPr>
              <w:rPr>
                <w:rFonts w:cs="Arial"/>
                <w:sz w:val="22"/>
                <w:szCs w:val="22"/>
              </w:rPr>
            </w:pPr>
            <w:r>
              <w:rPr>
                <w:rFonts w:cs="Arial"/>
                <w:sz w:val="22"/>
                <w:szCs w:val="22"/>
              </w:rPr>
              <w:t>29/07/2018</w:t>
            </w:r>
          </w:p>
        </w:tc>
      </w:tr>
      <w:tr w:rsidR="0063274F" w:rsidRPr="00AC77DA" w14:paraId="7593297E" w14:textId="77777777" w:rsidTr="0002541B">
        <w:trPr>
          <w:trHeight w:val="847"/>
        </w:trPr>
        <w:tc>
          <w:tcPr>
            <w:tcW w:w="2977" w:type="dxa"/>
          </w:tcPr>
          <w:p w14:paraId="3976D124" w14:textId="77777777" w:rsidR="0063274F" w:rsidRDefault="0063274F" w:rsidP="002A1279">
            <w:pPr>
              <w:rPr>
                <w:rFonts w:cs="Arial"/>
                <w:sz w:val="22"/>
                <w:szCs w:val="22"/>
              </w:rPr>
            </w:pPr>
            <w:r>
              <w:rPr>
                <w:rFonts w:cs="Arial"/>
                <w:sz w:val="22"/>
                <w:szCs w:val="22"/>
              </w:rPr>
              <w:t>Amity Mk 1</w:t>
            </w:r>
            <w:r w:rsidR="0002541B">
              <w:rPr>
                <w:rFonts w:cs="Arial"/>
                <w:sz w:val="22"/>
                <w:szCs w:val="22"/>
              </w:rPr>
              <w:t xml:space="preserve">  Construction Documents</w:t>
            </w:r>
          </w:p>
        </w:tc>
        <w:tc>
          <w:tcPr>
            <w:tcW w:w="1275" w:type="dxa"/>
          </w:tcPr>
          <w:p w14:paraId="1E4223E7" w14:textId="67F4B62C" w:rsidR="0063274F" w:rsidRPr="00AC77DA" w:rsidRDefault="003F7E60" w:rsidP="0002541B">
            <w:pPr>
              <w:rPr>
                <w:rFonts w:cs="Arial"/>
                <w:sz w:val="22"/>
                <w:szCs w:val="22"/>
              </w:rPr>
            </w:pPr>
            <w:r>
              <w:rPr>
                <w:rFonts w:cs="Arial"/>
                <w:sz w:val="22"/>
                <w:szCs w:val="22"/>
              </w:rPr>
              <w:t>2</w:t>
            </w:r>
          </w:p>
        </w:tc>
        <w:tc>
          <w:tcPr>
            <w:tcW w:w="2259" w:type="dxa"/>
          </w:tcPr>
          <w:p w14:paraId="6A6815E1" w14:textId="77777777" w:rsidR="0063274F" w:rsidRPr="00AC77DA" w:rsidRDefault="0063274F" w:rsidP="0002541B">
            <w:pPr>
              <w:rPr>
                <w:rFonts w:cs="Arial"/>
                <w:sz w:val="22"/>
                <w:szCs w:val="22"/>
              </w:rPr>
            </w:pPr>
            <w:proofErr w:type="spellStart"/>
            <w:r>
              <w:rPr>
                <w:rFonts w:cs="Arial"/>
                <w:sz w:val="22"/>
                <w:szCs w:val="22"/>
              </w:rPr>
              <w:t>Bayline</w:t>
            </w:r>
            <w:proofErr w:type="spellEnd"/>
            <w:r>
              <w:rPr>
                <w:rFonts w:cs="Arial"/>
                <w:sz w:val="22"/>
                <w:szCs w:val="22"/>
              </w:rPr>
              <w:t xml:space="preserve"> Homes and Developments</w:t>
            </w:r>
          </w:p>
        </w:tc>
        <w:tc>
          <w:tcPr>
            <w:tcW w:w="1852" w:type="dxa"/>
          </w:tcPr>
          <w:p w14:paraId="361C4516" w14:textId="31FD9CDD" w:rsidR="0063274F" w:rsidRPr="00AC77DA" w:rsidRDefault="003F7E60" w:rsidP="003F7E60">
            <w:pPr>
              <w:rPr>
                <w:rFonts w:cs="Arial"/>
                <w:sz w:val="22"/>
                <w:szCs w:val="22"/>
              </w:rPr>
            </w:pPr>
            <w:r>
              <w:rPr>
                <w:rFonts w:cs="Arial"/>
                <w:sz w:val="22"/>
                <w:szCs w:val="22"/>
              </w:rPr>
              <w:t>29/07</w:t>
            </w:r>
            <w:r w:rsidR="0002541B">
              <w:rPr>
                <w:rFonts w:cs="Arial"/>
                <w:sz w:val="22"/>
                <w:szCs w:val="22"/>
              </w:rPr>
              <w:t>/2018</w:t>
            </w:r>
          </w:p>
        </w:tc>
      </w:tr>
    </w:tbl>
    <w:p w14:paraId="29ABB213" w14:textId="77777777" w:rsidR="00503182" w:rsidRPr="00AC77DA" w:rsidRDefault="00AC77DA" w:rsidP="00AC77DA">
      <w:pPr>
        <w:tabs>
          <w:tab w:val="left" w:pos="1612"/>
        </w:tabs>
        <w:ind w:left="482"/>
        <w:rPr>
          <w:rFonts w:cs="Arial"/>
          <w:sz w:val="22"/>
          <w:szCs w:val="22"/>
        </w:rPr>
      </w:pPr>
      <w:r w:rsidRPr="00AC77DA">
        <w:rPr>
          <w:rFonts w:cs="Arial"/>
          <w:sz w:val="22"/>
          <w:szCs w:val="22"/>
        </w:rPr>
        <w:lastRenderedPageBreak/>
        <w:tab/>
      </w:r>
      <w:r w:rsidRPr="00AC77DA">
        <w:rPr>
          <w:rFonts w:cs="Arial"/>
          <w:sz w:val="22"/>
          <w:szCs w:val="22"/>
        </w:rPr>
        <w:tab/>
      </w:r>
    </w:p>
    <w:p w14:paraId="79DE05E8" w14:textId="77777777" w:rsidR="00EE6733" w:rsidRDefault="00EE6733" w:rsidP="0002541B">
      <w:pPr>
        <w:tabs>
          <w:tab w:val="clear" w:pos="567"/>
          <w:tab w:val="left" w:pos="482"/>
        </w:tabs>
        <w:rPr>
          <w:rFonts w:cs="Arial"/>
          <w:sz w:val="22"/>
          <w:szCs w:val="22"/>
        </w:rPr>
      </w:pPr>
    </w:p>
    <w:p w14:paraId="55959ED9" w14:textId="77777777" w:rsidR="00503182" w:rsidRPr="00F741BB" w:rsidRDefault="00EE6733" w:rsidP="0006165F">
      <w:pPr>
        <w:tabs>
          <w:tab w:val="clear" w:pos="567"/>
          <w:tab w:val="left" w:pos="482"/>
        </w:tabs>
        <w:ind w:left="482"/>
        <w:rPr>
          <w:rFonts w:cs="Arial"/>
          <w:sz w:val="22"/>
          <w:szCs w:val="22"/>
        </w:rPr>
      </w:pPr>
      <w:r>
        <w:rPr>
          <w:rFonts w:cs="Arial"/>
          <w:sz w:val="22"/>
          <w:szCs w:val="22"/>
        </w:rPr>
        <w:lastRenderedPageBreak/>
        <w:t xml:space="preserve">The </w:t>
      </w:r>
      <w:r w:rsidR="00503182" w:rsidRPr="00F741BB">
        <w:rPr>
          <w:rFonts w:cs="Arial"/>
          <w:sz w:val="22"/>
          <w:szCs w:val="22"/>
        </w:rPr>
        <w:t xml:space="preserve">approved plans and supporting documents endorsed with the Council stamp and authorised signature </w:t>
      </w:r>
      <w:proofErr w:type="gramStart"/>
      <w:r w:rsidR="00503182" w:rsidRPr="00F741BB">
        <w:rPr>
          <w:rFonts w:cs="Arial"/>
          <w:sz w:val="22"/>
          <w:szCs w:val="22"/>
        </w:rPr>
        <w:t>must be kept</w:t>
      </w:r>
      <w:proofErr w:type="gramEnd"/>
      <w:r w:rsidR="00503182" w:rsidRPr="00F741BB">
        <w:rPr>
          <w:rFonts w:cs="Arial"/>
          <w:sz w:val="22"/>
          <w:szCs w:val="22"/>
        </w:rPr>
        <w:t xml:space="preserve"> on site at all times while work is being undertaken.</w:t>
      </w:r>
    </w:p>
    <w:p w14:paraId="67FBD78D" w14:textId="77777777" w:rsidR="00503182" w:rsidRPr="00F741BB" w:rsidRDefault="00503182" w:rsidP="0006165F">
      <w:pPr>
        <w:tabs>
          <w:tab w:val="clear" w:pos="567"/>
          <w:tab w:val="left" w:pos="482"/>
        </w:tabs>
        <w:ind w:left="482"/>
        <w:rPr>
          <w:rFonts w:cs="Arial"/>
          <w:sz w:val="22"/>
          <w:szCs w:val="22"/>
        </w:rPr>
      </w:pPr>
    </w:p>
    <w:p w14:paraId="0059305F" w14:textId="5DBB3BE7" w:rsidR="00155545" w:rsidRDefault="00503182" w:rsidP="0006165F">
      <w:pPr>
        <w:tabs>
          <w:tab w:val="clear" w:pos="567"/>
          <w:tab w:val="left" w:pos="482"/>
          <w:tab w:val="left" w:pos="1531"/>
        </w:tabs>
        <w:ind w:left="1531"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Information and to ensure compliance</w:t>
      </w:r>
      <w:r w:rsidRPr="00F741BB">
        <w:rPr>
          <w:rFonts w:cs="Arial"/>
          <w:sz w:val="22"/>
          <w:szCs w:val="22"/>
          <w:lang w:val="en-US"/>
        </w:rPr>
        <w:t>.</w:t>
      </w:r>
    </w:p>
    <w:p w14:paraId="62D5141B" w14:textId="77777777" w:rsidR="004F2A45" w:rsidRDefault="004F2A45" w:rsidP="0066180F">
      <w:pPr>
        <w:tabs>
          <w:tab w:val="clear" w:pos="567"/>
          <w:tab w:val="left" w:pos="482"/>
        </w:tabs>
        <w:suppressAutoHyphens/>
        <w:rPr>
          <w:rFonts w:cs="Arial"/>
          <w:sz w:val="22"/>
          <w:szCs w:val="22"/>
        </w:rPr>
      </w:pPr>
    </w:p>
    <w:p w14:paraId="23714320" w14:textId="2522DE87" w:rsidR="004F2A45" w:rsidRPr="00780798" w:rsidRDefault="004F2A45" w:rsidP="0006165F">
      <w:pPr>
        <w:pStyle w:val="ListParagraph"/>
        <w:numPr>
          <w:ilvl w:val="0"/>
          <w:numId w:val="26"/>
        </w:numPr>
        <w:tabs>
          <w:tab w:val="left" w:pos="0"/>
          <w:tab w:val="left" w:pos="482"/>
          <w:tab w:val="left" w:pos="851"/>
          <w:tab w:val="left" w:pos="1134"/>
        </w:tabs>
        <w:suppressAutoHyphens/>
        <w:rPr>
          <w:rFonts w:cs="Arial"/>
          <w:szCs w:val="22"/>
        </w:rPr>
      </w:pPr>
      <w:r w:rsidRPr="00780798">
        <w:rPr>
          <w:rFonts w:cs="Arial"/>
          <w:szCs w:val="22"/>
        </w:rPr>
        <w:t>The development is to be carried out in the following stages</w:t>
      </w:r>
      <w:r w:rsidR="00817E43" w:rsidRPr="00780798">
        <w:rPr>
          <w:rFonts w:cs="Arial"/>
          <w:szCs w:val="22"/>
        </w:rPr>
        <w:t>:</w:t>
      </w:r>
    </w:p>
    <w:p w14:paraId="71354EF4" w14:textId="77777777" w:rsidR="00817E43" w:rsidRDefault="00817E43" w:rsidP="0006165F">
      <w:pPr>
        <w:pStyle w:val="ListParagraph"/>
        <w:tabs>
          <w:tab w:val="left" w:pos="0"/>
          <w:tab w:val="left" w:pos="482"/>
          <w:tab w:val="left" w:pos="851"/>
          <w:tab w:val="left" w:pos="1134"/>
        </w:tabs>
        <w:suppressAutoHyphens/>
        <w:ind w:left="0"/>
        <w:rPr>
          <w:rFonts w:cs="Arial"/>
          <w:szCs w:val="22"/>
        </w:rPr>
      </w:pPr>
    </w:p>
    <w:p w14:paraId="4B28EB01" w14:textId="62A9535C" w:rsidR="004D0214" w:rsidRPr="007F39D9" w:rsidRDefault="004F2A45" w:rsidP="0006165F">
      <w:pPr>
        <w:tabs>
          <w:tab w:val="clear" w:pos="567"/>
          <w:tab w:val="left" w:pos="0"/>
          <w:tab w:val="left" w:pos="851"/>
          <w:tab w:val="left" w:pos="1134"/>
        </w:tabs>
        <w:suppressAutoHyphens/>
        <w:ind w:left="482"/>
        <w:rPr>
          <w:rFonts w:cs="Arial"/>
          <w:szCs w:val="22"/>
        </w:rPr>
      </w:pPr>
      <w:r w:rsidRPr="007F39D9">
        <w:rPr>
          <w:rFonts w:cs="Arial"/>
          <w:szCs w:val="22"/>
        </w:rPr>
        <w:t>Stage 1</w:t>
      </w:r>
      <w:r w:rsidR="007F39D9">
        <w:rPr>
          <w:rFonts w:cs="Arial"/>
          <w:szCs w:val="22"/>
        </w:rPr>
        <w:t>A</w:t>
      </w:r>
      <w:r w:rsidR="00817E43">
        <w:rPr>
          <w:rFonts w:cs="Arial"/>
          <w:szCs w:val="22"/>
        </w:rPr>
        <w:t xml:space="preserve"> </w:t>
      </w:r>
      <w:r w:rsidR="004D0214" w:rsidRPr="007F39D9">
        <w:rPr>
          <w:rFonts w:cs="Arial"/>
          <w:szCs w:val="22"/>
        </w:rPr>
        <w:t xml:space="preserve">- </w:t>
      </w:r>
      <w:r w:rsidR="00817E43" w:rsidRPr="007F39D9">
        <w:rPr>
          <w:rFonts w:cs="Arial"/>
          <w:szCs w:val="22"/>
        </w:rPr>
        <w:t>Subdivision</w:t>
      </w:r>
      <w:r w:rsidR="004D0214" w:rsidRPr="007F39D9">
        <w:rPr>
          <w:rFonts w:cs="Arial"/>
          <w:szCs w:val="22"/>
        </w:rPr>
        <w:t xml:space="preserve"> to create community lot 1, developme</w:t>
      </w:r>
      <w:r w:rsidR="00FD45CA" w:rsidRPr="007F39D9">
        <w:rPr>
          <w:rFonts w:cs="Arial"/>
          <w:szCs w:val="22"/>
        </w:rPr>
        <w:t>n</w:t>
      </w:r>
      <w:r w:rsidR="004D0214" w:rsidRPr="007F39D9">
        <w:rPr>
          <w:rFonts w:cs="Arial"/>
          <w:szCs w:val="22"/>
        </w:rPr>
        <w:t xml:space="preserve">t lots </w:t>
      </w:r>
      <w:proofErr w:type="gramStart"/>
      <w:r w:rsidR="004D0214" w:rsidRPr="007F39D9">
        <w:rPr>
          <w:rFonts w:cs="Arial"/>
          <w:szCs w:val="22"/>
        </w:rPr>
        <w:t>2</w:t>
      </w:r>
      <w:proofErr w:type="gramEnd"/>
      <w:r w:rsidR="004D0214" w:rsidRPr="007F39D9">
        <w:rPr>
          <w:rFonts w:cs="Arial"/>
          <w:szCs w:val="22"/>
        </w:rPr>
        <w:t xml:space="preserve"> and 3 and drainage easement</w:t>
      </w:r>
    </w:p>
    <w:p w14:paraId="7BCC7108" w14:textId="47792C8D" w:rsidR="004F2A45" w:rsidRDefault="004D0214" w:rsidP="0006165F">
      <w:pPr>
        <w:pStyle w:val="ListParagraph"/>
        <w:tabs>
          <w:tab w:val="left" w:pos="0"/>
          <w:tab w:val="left" w:pos="567"/>
          <w:tab w:val="left" w:pos="851"/>
          <w:tab w:val="left" w:pos="1134"/>
        </w:tabs>
        <w:suppressAutoHyphens/>
        <w:ind w:left="482"/>
        <w:rPr>
          <w:rFonts w:cs="Arial"/>
          <w:szCs w:val="22"/>
        </w:rPr>
      </w:pPr>
      <w:r>
        <w:rPr>
          <w:rFonts w:cs="Arial"/>
          <w:szCs w:val="22"/>
        </w:rPr>
        <w:t>Stage 1</w:t>
      </w:r>
      <w:r w:rsidR="007F39D9">
        <w:rPr>
          <w:rFonts w:cs="Arial"/>
          <w:szCs w:val="22"/>
        </w:rPr>
        <w:t>B</w:t>
      </w:r>
      <w:r>
        <w:rPr>
          <w:rFonts w:cs="Arial"/>
          <w:szCs w:val="22"/>
        </w:rPr>
        <w:t xml:space="preserve"> </w:t>
      </w:r>
      <w:r w:rsidR="00817E43">
        <w:rPr>
          <w:rFonts w:cs="Arial"/>
          <w:szCs w:val="22"/>
        </w:rPr>
        <w:t xml:space="preserve">- </w:t>
      </w:r>
      <w:r w:rsidR="00454BF9">
        <w:rPr>
          <w:rFonts w:cs="Arial"/>
          <w:szCs w:val="22"/>
        </w:rPr>
        <w:t>S</w:t>
      </w:r>
      <w:r w:rsidR="007F39D9">
        <w:rPr>
          <w:rFonts w:cs="Arial"/>
          <w:szCs w:val="22"/>
        </w:rPr>
        <w:t>ubdivision of proposed Lot 2</w:t>
      </w:r>
      <w:r>
        <w:rPr>
          <w:rFonts w:cs="Arial"/>
          <w:szCs w:val="22"/>
        </w:rPr>
        <w:t xml:space="preserve"> to create </w:t>
      </w:r>
      <w:r w:rsidR="007F39D9">
        <w:rPr>
          <w:rFonts w:cs="Arial"/>
          <w:szCs w:val="22"/>
        </w:rPr>
        <w:t>29</w:t>
      </w:r>
      <w:r>
        <w:rPr>
          <w:rFonts w:cs="Arial"/>
          <w:szCs w:val="22"/>
        </w:rPr>
        <w:t xml:space="preserve"> lots </w:t>
      </w:r>
    </w:p>
    <w:p w14:paraId="6D1940C8" w14:textId="2A5346C9" w:rsidR="004D0214" w:rsidRDefault="004D0214" w:rsidP="0006165F">
      <w:pPr>
        <w:pStyle w:val="ListParagraph"/>
        <w:tabs>
          <w:tab w:val="left" w:pos="0"/>
          <w:tab w:val="left" w:pos="567"/>
          <w:tab w:val="left" w:pos="851"/>
          <w:tab w:val="left" w:pos="1134"/>
        </w:tabs>
        <w:suppressAutoHyphens/>
        <w:ind w:left="482"/>
        <w:rPr>
          <w:rFonts w:cs="Arial"/>
          <w:szCs w:val="22"/>
        </w:rPr>
      </w:pPr>
      <w:r>
        <w:rPr>
          <w:rFonts w:cs="Arial"/>
          <w:szCs w:val="22"/>
        </w:rPr>
        <w:t>Stage 1</w:t>
      </w:r>
      <w:r w:rsidR="007F39D9">
        <w:rPr>
          <w:rFonts w:cs="Arial"/>
          <w:szCs w:val="22"/>
        </w:rPr>
        <w:t>C</w:t>
      </w:r>
      <w:r>
        <w:rPr>
          <w:rFonts w:cs="Arial"/>
          <w:szCs w:val="22"/>
        </w:rPr>
        <w:t xml:space="preserve"> </w:t>
      </w:r>
      <w:r w:rsidR="00817E43">
        <w:rPr>
          <w:rFonts w:cs="Arial"/>
          <w:szCs w:val="22"/>
        </w:rPr>
        <w:t xml:space="preserve">- </w:t>
      </w:r>
      <w:r w:rsidR="007F39D9">
        <w:rPr>
          <w:rFonts w:cs="Arial"/>
          <w:szCs w:val="22"/>
        </w:rPr>
        <w:t>C</w:t>
      </w:r>
      <w:r>
        <w:rPr>
          <w:rFonts w:cs="Arial"/>
          <w:szCs w:val="22"/>
        </w:rPr>
        <w:t>ommunity facility</w:t>
      </w:r>
      <w:r w:rsidR="00747AD5">
        <w:rPr>
          <w:rFonts w:cs="Arial"/>
          <w:szCs w:val="22"/>
        </w:rPr>
        <w:t xml:space="preserve"> on Lot 37</w:t>
      </w:r>
    </w:p>
    <w:p w14:paraId="7CD722AD" w14:textId="16974052" w:rsidR="004D0214" w:rsidRDefault="004D0214" w:rsidP="0006165F">
      <w:pPr>
        <w:pStyle w:val="ListParagraph"/>
        <w:tabs>
          <w:tab w:val="left" w:pos="0"/>
          <w:tab w:val="left" w:pos="567"/>
          <w:tab w:val="left" w:pos="851"/>
          <w:tab w:val="left" w:pos="1134"/>
        </w:tabs>
        <w:suppressAutoHyphens/>
        <w:ind w:left="482"/>
        <w:rPr>
          <w:rFonts w:cs="Arial"/>
          <w:szCs w:val="22"/>
        </w:rPr>
      </w:pPr>
      <w:r>
        <w:rPr>
          <w:rFonts w:cs="Arial"/>
          <w:szCs w:val="22"/>
        </w:rPr>
        <w:t>Stage 1</w:t>
      </w:r>
      <w:r w:rsidR="007F39D9">
        <w:rPr>
          <w:rFonts w:cs="Arial"/>
          <w:szCs w:val="22"/>
        </w:rPr>
        <w:t>D</w:t>
      </w:r>
      <w:r w:rsidR="00817E43">
        <w:rPr>
          <w:rFonts w:cs="Arial"/>
          <w:szCs w:val="22"/>
        </w:rPr>
        <w:t xml:space="preserve"> -</w:t>
      </w:r>
      <w:r>
        <w:rPr>
          <w:rFonts w:cs="Arial"/>
          <w:szCs w:val="22"/>
        </w:rPr>
        <w:t xml:space="preserve"> 29 seniors living dwellings </w:t>
      </w:r>
    </w:p>
    <w:p w14:paraId="76870DEA" w14:textId="77777777" w:rsidR="004D0214" w:rsidRDefault="004D0214" w:rsidP="0006165F">
      <w:pPr>
        <w:pStyle w:val="ListParagraph"/>
        <w:tabs>
          <w:tab w:val="left" w:pos="0"/>
          <w:tab w:val="left" w:pos="851"/>
          <w:tab w:val="left" w:pos="1134"/>
        </w:tabs>
        <w:suppressAutoHyphens/>
        <w:ind w:left="482"/>
        <w:rPr>
          <w:rFonts w:cs="Arial"/>
          <w:szCs w:val="22"/>
        </w:rPr>
      </w:pPr>
    </w:p>
    <w:p w14:paraId="362DC5A4" w14:textId="74DAD8D4" w:rsidR="004D0214" w:rsidRPr="004D0214" w:rsidRDefault="004D0214" w:rsidP="0006165F">
      <w:pPr>
        <w:pStyle w:val="ListParagraph"/>
        <w:tabs>
          <w:tab w:val="left" w:pos="0"/>
          <w:tab w:val="left" w:pos="851"/>
          <w:tab w:val="left" w:pos="1134"/>
        </w:tabs>
        <w:suppressAutoHyphens/>
        <w:ind w:left="482"/>
        <w:rPr>
          <w:rFonts w:cs="Arial"/>
          <w:szCs w:val="22"/>
        </w:rPr>
      </w:pPr>
      <w:r>
        <w:rPr>
          <w:rFonts w:cs="Arial"/>
          <w:szCs w:val="22"/>
        </w:rPr>
        <w:t xml:space="preserve">Stage 2 - </w:t>
      </w:r>
      <w:r w:rsidR="007F39D9">
        <w:rPr>
          <w:rFonts w:cs="Arial"/>
          <w:szCs w:val="22"/>
        </w:rPr>
        <w:t>S</w:t>
      </w:r>
      <w:r>
        <w:rPr>
          <w:rFonts w:cs="Arial"/>
          <w:szCs w:val="22"/>
        </w:rPr>
        <w:t>ub</w:t>
      </w:r>
      <w:r w:rsidR="007F39D9">
        <w:rPr>
          <w:rFonts w:cs="Arial"/>
          <w:szCs w:val="22"/>
        </w:rPr>
        <w:t xml:space="preserve">division to </w:t>
      </w:r>
      <w:proofErr w:type="gramStart"/>
      <w:r w:rsidR="007F39D9">
        <w:rPr>
          <w:rFonts w:cs="Arial"/>
          <w:szCs w:val="22"/>
        </w:rPr>
        <w:t>create</w:t>
      </w:r>
      <w:r>
        <w:rPr>
          <w:rFonts w:cs="Arial"/>
          <w:szCs w:val="22"/>
        </w:rPr>
        <w:t xml:space="preserve"> </w:t>
      </w:r>
      <w:r w:rsidR="007F39D9">
        <w:rPr>
          <w:rFonts w:cs="Arial"/>
          <w:szCs w:val="22"/>
        </w:rPr>
        <w:t xml:space="preserve"> 25</w:t>
      </w:r>
      <w:proofErr w:type="gramEnd"/>
      <w:r w:rsidR="007F39D9">
        <w:rPr>
          <w:rFonts w:cs="Arial"/>
          <w:szCs w:val="22"/>
        </w:rPr>
        <w:t xml:space="preserve"> Lots</w:t>
      </w:r>
      <w:r>
        <w:rPr>
          <w:rFonts w:cs="Arial"/>
          <w:szCs w:val="22"/>
        </w:rPr>
        <w:t xml:space="preserve"> </w:t>
      </w:r>
    </w:p>
    <w:p w14:paraId="0D91C16C" w14:textId="0ABD367A"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2A</w:t>
      </w:r>
      <w:r w:rsidR="00817E43">
        <w:rPr>
          <w:rFonts w:cs="Arial"/>
          <w:szCs w:val="22"/>
        </w:rPr>
        <w:t xml:space="preserve"> </w:t>
      </w:r>
      <w:r>
        <w:rPr>
          <w:rFonts w:cs="Arial"/>
          <w:szCs w:val="22"/>
        </w:rPr>
        <w:t>- 29 seniors living dwellings</w:t>
      </w:r>
      <w:r w:rsidR="00454BF9">
        <w:rPr>
          <w:rFonts w:cs="Arial"/>
          <w:szCs w:val="22"/>
        </w:rPr>
        <w:t>,</w:t>
      </w:r>
      <w:r>
        <w:rPr>
          <w:rFonts w:cs="Arial"/>
          <w:szCs w:val="22"/>
        </w:rPr>
        <w:t xml:space="preserve"> </w:t>
      </w:r>
      <w:r w:rsidR="00454BF9" w:rsidRPr="00D40FA1">
        <w:rPr>
          <w:rFonts w:eastAsia="Calibri" w:cs="Arial"/>
          <w:szCs w:val="22"/>
          <w:lang w:eastAsia="en-AU"/>
        </w:rPr>
        <w:t>retail premises to provide services and support</w:t>
      </w:r>
      <w:r w:rsidR="00454BF9">
        <w:rPr>
          <w:rFonts w:eastAsia="Calibri" w:cs="Arial"/>
          <w:szCs w:val="22"/>
          <w:lang w:eastAsia="en-AU"/>
        </w:rPr>
        <w:t xml:space="preserve"> </w:t>
      </w:r>
      <w:r w:rsidR="00454BF9" w:rsidRPr="00D40FA1">
        <w:rPr>
          <w:rFonts w:eastAsia="Calibri" w:cs="Arial"/>
          <w:szCs w:val="22"/>
          <w:lang w:eastAsia="en-AU"/>
        </w:rPr>
        <w:t>facilities, Managers Residence/Accommodation and village green</w:t>
      </w:r>
      <w:r w:rsidR="00454BF9">
        <w:rPr>
          <w:rFonts w:eastAsia="Calibri" w:cs="Arial"/>
          <w:szCs w:val="22"/>
          <w:lang w:eastAsia="en-AU"/>
        </w:rPr>
        <w:t xml:space="preserve"> </w:t>
      </w:r>
      <w:r w:rsidR="00454BF9" w:rsidRPr="00D40FA1">
        <w:rPr>
          <w:rFonts w:eastAsia="Calibri" w:cs="Arial"/>
          <w:szCs w:val="22"/>
          <w:lang w:eastAsia="en-AU"/>
        </w:rPr>
        <w:t>area.</w:t>
      </w:r>
    </w:p>
    <w:p w14:paraId="1503F355" w14:textId="77777777" w:rsidR="00FD45CA" w:rsidRDefault="00FD45CA" w:rsidP="0006165F">
      <w:pPr>
        <w:tabs>
          <w:tab w:val="left" w:pos="0"/>
          <w:tab w:val="left" w:pos="851"/>
          <w:tab w:val="left" w:pos="1134"/>
        </w:tabs>
        <w:suppressAutoHyphens/>
        <w:ind w:left="482"/>
        <w:rPr>
          <w:rFonts w:cs="Arial"/>
          <w:szCs w:val="22"/>
        </w:rPr>
      </w:pPr>
    </w:p>
    <w:p w14:paraId="539AB3AF" w14:textId="17DFAABC"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3</w:t>
      </w:r>
      <w:proofErr w:type="gramEnd"/>
      <w:r w:rsidR="00817E43">
        <w:rPr>
          <w:rFonts w:cs="Arial"/>
          <w:szCs w:val="22"/>
        </w:rPr>
        <w:t xml:space="preserve"> </w:t>
      </w:r>
      <w:r w:rsidR="007F39D9">
        <w:rPr>
          <w:rFonts w:cs="Arial"/>
          <w:szCs w:val="22"/>
        </w:rPr>
        <w:t>- Subdivision to create 22 Lots</w:t>
      </w:r>
    </w:p>
    <w:p w14:paraId="4B7287B0" w14:textId="7AA59B8D"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3A</w:t>
      </w:r>
      <w:r w:rsidR="00817E43">
        <w:rPr>
          <w:rFonts w:cs="Arial"/>
          <w:szCs w:val="22"/>
        </w:rPr>
        <w:t xml:space="preserve"> </w:t>
      </w:r>
      <w:r>
        <w:rPr>
          <w:rFonts w:cs="Arial"/>
          <w:szCs w:val="22"/>
        </w:rPr>
        <w:t xml:space="preserve">- 22 seniors living dwellings </w:t>
      </w:r>
    </w:p>
    <w:p w14:paraId="5A456D21" w14:textId="77777777" w:rsidR="00917DDA" w:rsidRDefault="00917DDA" w:rsidP="0006165F">
      <w:pPr>
        <w:tabs>
          <w:tab w:val="left" w:pos="0"/>
          <w:tab w:val="left" w:pos="851"/>
          <w:tab w:val="left" w:pos="1134"/>
        </w:tabs>
        <w:suppressAutoHyphens/>
        <w:ind w:left="482"/>
        <w:rPr>
          <w:rFonts w:cs="Arial"/>
          <w:szCs w:val="22"/>
        </w:rPr>
      </w:pPr>
    </w:p>
    <w:p w14:paraId="70EC1611" w14:textId="3E4D6556" w:rsidR="00FD45CA" w:rsidRDefault="00FD45CA" w:rsidP="0006165F">
      <w:pPr>
        <w:tabs>
          <w:tab w:val="left" w:pos="0"/>
          <w:tab w:val="left" w:pos="851"/>
          <w:tab w:val="left" w:pos="1134"/>
        </w:tabs>
        <w:suppressAutoHyphens/>
        <w:ind w:left="482"/>
        <w:rPr>
          <w:rFonts w:cs="Arial"/>
          <w:szCs w:val="22"/>
        </w:rPr>
      </w:pPr>
      <w:r>
        <w:rPr>
          <w:rFonts w:cs="Arial"/>
          <w:szCs w:val="22"/>
        </w:rPr>
        <w:t>Stage</w:t>
      </w:r>
      <w:r w:rsidR="007F39D9">
        <w:rPr>
          <w:rFonts w:cs="Arial"/>
          <w:szCs w:val="22"/>
        </w:rPr>
        <w:t xml:space="preserve"> </w:t>
      </w:r>
      <w:proofErr w:type="gramStart"/>
      <w:r>
        <w:rPr>
          <w:rFonts w:cs="Arial"/>
          <w:szCs w:val="22"/>
        </w:rPr>
        <w:t>4</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21 Lots</w:t>
      </w:r>
    </w:p>
    <w:p w14:paraId="4C553089" w14:textId="3A356A7C"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4A</w:t>
      </w:r>
      <w:r w:rsidR="00817E43">
        <w:rPr>
          <w:rFonts w:cs="Arial"/>
          <w:szCs w:val="22"/>
        </w:rPr>
        <w:t xml:space="preserve"> </w:t>
      </w:r>
      <w:r>
        <w:rPr>
          <w:rFonts w:cs="Arial"/>
          <w:szCs w:val="22"/>
        </w:rPr>
        <w:t xml:space="preserve">- 21 seniors living dwellings and conversion of Community Facility on Lot 37 to </w:t>
      </w:r>
      <w:r w:rsidR="00780798">
        <w:rPr>
          <w:rFonts w:cs="Arial"/>
          <w:szCs w:val="22"/>
        </w:rPr>
        <w:t>s</w:t>
      </w:r>
      <w:r>
        <w:rPr>
          <w:rFonts w:cs="Arial"/>
          <w:szCs w:val="22"/>
        </w:rPr>
        <w:t>enior</w:t>
      </w:r>
      <w:r w:rsidR="00780798">
        <w:rPr>
          <w:rFonts w:cs="Arial"/>
          <w:szCs w:val="22"/>
        </w:rPr>
        <w:t>s</w:t>
      </w:r>
      <w:r>
        <w:rPr>
          <w:rFonts w:cs="Arial"/>
          <w:szCs w:val="22"/>
        </w:rPr>
        <w:t xml:space="preserve"> </w:t>
      </w:r>
      <w:r w:rsidR="00780798">
        <w:rPr>
          <w:rFonts w:cs="Arial"/>
          <w:szCs w:val="22"/>
        </w:rPr>
        <w:t>l</w:t>
      </w:r>
      <w:r>
        <w:rPr>
          <w:rFonts w:cs="Arial"/>
          <w:szCs w:val="22"/>
        </w:rPr>
        <w:t>iving dwelling</w:t>
      </w:r>
      <w:r w:rsidR="00454BF9">
        <w:rPr>
          <w:rFonts w:cs="Arial"/>
          <w:szCs w:val="22"/>
        </w:rPr>
        <w:t xml:space="preserve">, </w:t>
      </w:r>
      <w:r w:rsidR="00747AD5">
        <w:rPr>
          <w:rFonts w:cs="Arial"/>
          <w:szCs w:val="22"/>
        </w:rPr>
        <w:t xml:space="preserve">Community </w:t>
      </w:r>
      <w:proofErr w:type="spellStart"/>
      <w:r w:rsidR="00747AD5">
        <w:rPr>
          <w:rFonts w:cs="Arial"/>
          <w:szCs w:val="22"/>
        </w:rPr>
        <w:t>Facility,</w:t>
      </w:r>
      <w:r w:rsidR="00454BF9" w:rsidRPr="00091269">
        <w:rPr>
          <w:rFonts w:eastAsia="Calibri" w:cs="Arial"/>
          <w:szCs w:val="22"/>
          <w:lang w:eastAsia="en-AU"/>
        </w:rPr>
        <w:t>Tennis</w:t>
      </w:r>
      <w:proofErr w:type="spellEnd"/>
      <w:r w:rsidR="00454BF9" w:rsidRPr="00091269">
        <w:rPr>
          <w:rFonts w:eastAsia="Calibri" w:cs="Arial"/>
          <w:szCs w:val="22"/>
          <w:lang w:eastAsia="en-AU"/>
        </w:rPr>
        <w:t xml:space="preserve"> Courts, Sports Club House (Relocated Stage 1 services building) and Main Recreation Centre.</w:t>
      </w:r>
    </w:p>
    <w:p w14:paraId="03CC368B" w14:textId="77777777" w:rsidR="00917DDA" w:rsidRDefault="00917DDA" w:rsidP="0006165F">
      <w:pPr>
        <w:tabs>
          <w:tab w:val="left" w:pos="0"/>
          <w:tab w:val="left" w:pos="851"/>
          <w:tab w:val="left" w:pos="1134"/>
        </w:tabs>
        <w:suppressAutoHyphens/>
        <w:ind w:left="482"/>
        <w:rPr>
          <w:rFonts w:cs="Arial"/>
          <w:szCs w:val="22"/>
        </w:rPr>
      </w:pPr>
    </w:p>
    <w:p w14:paraId="2C176DAF" w14:textId="2E42F383"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5</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22 Lots</w:t>
      </w:r>
    </w:p>
    <w:p w14:paraId="104784F7" w14:textId="5984A19C"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5A- 22</w:t>
      </w:r>
      <w:r w:rsidR="00454BF9">
        <w:rPr>
          <w:rFonts w:cs="Arial"/>
          <w:szCs w:val="22"/>
        </w:rPr>
        <w:t xml:space="preserve"> seniors living dwellings, </w:t>
      </w:r>
      <w:proofErr w:type="gramStart"/>
      <w:r w:rsidR="00454BF9" w:rsidRPr="00091269">
        <w:rPr>
          <w:rFonts w:eastAsia="Calibri" w:cs="Arial"/>
          <w:szCs w:val="22"/>
          <w:lang w:eastAsia="en-AU"/>
        </w:rPr>
        <w:t>Bowling Green</w:t>
      </w:r>
      <w:proofErr w:type="gramEnd"/>
      <w:r w:rsidR="00454BF9" w:rsidRPr="00091269">
        <w:rPr>
          <w:rFonts w:eastAsia="Calibri" w:cs="Arial"/>
          <w:szCs w:val="22"/>
          <w:lang w:eastAsia="en-AU"/>
        </w:rPr>
        <w:t>, Men’s Shed and Maintenance Shed.</w:t>
      </w:r>
    </w:p>
    <w:p w14:paraId="7B33E0E4" w14:textId="77777777" w:rsidR="00917DDA" w:rsidRDefault="00917DDA" w:rsidP="0006165F">
      <w:pPr>
        <w:tabs>
          <w:tab w:val="left" w:pos="0"/>
          <w:tab w:val="left" w:pos="851"/>
          <w:tab w:val="left" w:pos="1134"/>
        </w:tabs>
        <w:suppressAutoHyphens/>
        <w:ind w:left="482"/>
        <w:rPr>
          <w:rFonts w:cs="Arial"/>
          <w:szCs w:val="22"/>
        </w:rPr>
      </w:pPr>
    </w:p>
    <w:p w14:paraId="19D78E72" w14:textId="5038C047"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6</w:t>
      </w:r>
      <w:proofErr w:type="gramEnd"/>
      <w:r w:rsidR="007F39D9">
        <w:rPr>
          <w:rFonts w:cs="Arial"/>
          <w:szCs w:val="22"/>
        </w:rPr>
        <w:t xml:space="preserve"> -</w:t>
      </w:r>
      <w:r w:rsidR="007F39D9" w:rsidRPr="007F39D9">
        <w:rPr>
          <w:rFonts w:cs="Arial"/>
          <w:szCs w:val="22"/>
        </w:rPr>
        <w:t xml:space="preserve"> </w:t>
      </w:r>
      <w:r w:rsidR="007F39D9">
        <w:rPr>
          <w:rFonts w:cs="Arial"/>
          <w:szCs w:val="22"/>
        </w:rPr>
        <w:t xml:space="preserve">Subdivision to create 22 Lots </w:t>
      </w:r>
    </w:p>
    <w:p w14:paraId="6E5BDCC0" w14:textId="2C353F22"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6A- 29 seniors living dwellings</w:t>
      </w:r>
      <w:r w:rsidR="00454BF9">
        <w:rPr>
          <w:rFonts w:cs="Arial"/>
          <w:szCs w:val="22"/>
        </w:rPr>
        <w:t>, caravan and boat parking</w:t>
      </w:r>
      <w:r>
        <w:rPr>
          <w:rFonts w:cs="Arial"/>
          <w:szCs w:val="22"/>
        </w:rPr>
        <w:t xml:space="preserve"> </w:t>
      </w:r>
    </w:p>
    <w:p w14:paraId="22C4AE35" w14:textId="77777777" w:rsidR="00917DDA" w:rsidRDefault="00917DDA" w:rsidP="0006165F">
      <w:pPr>
        <w:tabs>
          <w:tab w:val="left" w:pos="0"/>
          <w:tab w:val="left" w:pos="851"/>
          <w:tab w:val="left" w:pos="1134"/>
        </w:tabs>
        <w:suppressAutoHyphens/>
        <w:ind w:left="482"/>
        <w:rPr>
          <w:rFonts w:cs="Arial"/>
          <w:szCs w:val="22"/>
        </w:rPr>
      </w:pPr>
    </w:p>
    <w:p w14:paraId="7D8063E8" w14:textId="11C3BEF1"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7</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40 Lots</w:t>
      </w:r>
    </w:p>
    <w:p w14:paraId="466183D2" w14:textId="1D80D0E3"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 xml:space="preserve">Stage 7A- 40 seniors living dwellings </w:t>
      </w:r>
    </w:p>
    <w:p w14:paraId="5530A61D" w14:textId="77777777" w:rsidR="00917DDA" w:rsidRDefault="00917DDA" w:rsidP="0006165F">
      <w:pPr>
        <w:tabs>
          <w:tab w:val="left" w:pos="0"/>
          <w:tab w:val="left" w:pos="851"/>
          <w:tab w:val="left" w:pos="1134"/>
        </w:tabs>
        <w:suppressAutoHyphens/>
        <w:ind w:left="482"/>
        <w:rPr>
          <w:rFonts w:cs="Arial"/>
          <w:szCs w:val="22"/>
        </w:rPr>
      </w:pPr>
    </w:p>
    <w:p w14:paraId="4185B9D6" w14:textId="71DA43D1"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8</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22 Lots</w:t>
      </w:r>
    </w:p>
    <w:p w14:paraId="0C703F39" w14:textId="5D68A156"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8A</w:t>
      </w:r>
      <w:r w:rsidR="00817E43">
        <w:rPr>
          <w:rFonts w:cs="Arial"/>
          <w:szCs w:val="22"/>
        </w:rPr>
        <w:t xml:space="preserve"> </w:t>
      </w:r>
      <w:r>
        <w:rPr>
          <w:rFonts w:cs="Arial"/>
          <w:szCs w:val="22"/>
        </w:rPr>
        <w:t xml:space="preserve">- 22 seniors living dwellings </w:t>
      </w:r>
    </w:p>
    <w:p w14:paraId="260AEE9A" w14:textId="77777777" w:rsidR="00917DDA" w:rsidRDefault="00917DDA" w:rsidP="0006165F">
      <w:pPr>
        <w:tabs>
          <w:tab w:val="left" w:pos="0"/>
          <w:tab w:val="left" w:pos="851"/>
          <w:tab w:val="left" w:pos="1134"/>
        </w:tabs>
        <w:suppressAutoHyphens/>
        <w:ind w:left="482"/>
        <w:rPr>
          <w:rFonts w:cs="Arial"/>
          <w:szCs w:val="22"/>
        </w:rPr>
      </w:pPr>
    </w:p>
    <w:p w14:paraId="423718A4" w14:textId="12023630" w:rsidR="00FD45CA" w:rsidRDefault="00FD45CA" w:rsidP="0006165F">
      <w:pPr>
        <w:tabs>
          <w:tab w:val="left" w:pos="0"/>
          <w:tab w:val="left" w:pos="851"/>
          <w:tab w:val="left" w:pos="1134"/>
        </w:tabs>
        <w:suppressAutoHyphens/>
        <w:ind w:left="482"/>
        <w:rPr>
          <w:rFonts w:cs="Arial"/>
          <w:szCs w:val="22"/>
        </w:rPr>
      </w:pPr>
      <w:r>
        <w:rPr>
          <w:rFonts w:cs="Arial"/>
          <w:szCs w:val="22"/>
        </w:rPr>
        <w:t xml:space="preserve">Stage </w:t>
      </w:r>
      <w:proofErr w:type="gramStart"/>
      <w:r>
        <w:rPr>
          <w:rFonts w:cs="Arial"/>
          <w:szCs w:val="22"/>
        </w:rPr>
        <w:t>9</w:t>
      </w:r>
      <w:proofErr w:type="gramEnd"/>
      <w:r w:rsidR="007F39D9">
        <w:rPr>
          <w:rFonts w:cs="Arial"/>
          <w:szCs w:val="22"/>
        </w:rPr>
        <w:t xml:space="preserve"> -</w:t>
      </w:r>
      <w:r w:rsidR="007F39D9" w:rsidRPr="007F39D9">
        <w:rPr>
          <w:rFonts w:cs="Arial"/>
          <w:szCs w:val="22"/>
        </w:rPr>
        <w:t xml:space="preserve"> </w:t>
      </w:r>
      <w:r w:rsidR="007F39D9">
        <w:rPr>
          <w:rFonts w:cs="Arial"/>
          <w:szCs w:val="22"/>
        </w:rPr>
        <w:t>Subdivision to create 20 Lots</w:t>
      </w:r>
    </w:p>
    <w:p w14:paraId="3D7B700C" w14:textId="79E59006"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9A</w:t>
      </w:r>
      <w:r w:rsidR="00817E43">
        <w:rPr>
          <w:rFonts w:cs="Arial"/>
          <w:szCs w:val="22"/>
        </w:rPr>
        <w:t xml:space="preserve"> </w:t>
      </w:r>
      <w:r>
        <w:rPr>
          <w:rFonts w:cs="Arial"/>
          <w:szCs w:val="22"/>
        </w:rPr>
        <w:t xml:space="preserve">- 20 seniors living dwellings </w:t>
      </w:r>
    </w:p>
    <w:p w14:paraId="493626CD" w14:textId="77777777" w:rsidR="00917DDA" w:rsidRDefault="00917DDA" w:rsidP="0006165F">
      <w:pPr>
        <w:tabs>
          <w:tab w:val="left" w:pos="0"/>
          <w:tab w:val="left" w:pos="851"/>
          <w:tab w:val="left" w:pos="1134"/>
        </w:tabs>
        <w:suppressAutoHyphens/>
        <w:ind w:left="482"/>
        <w:rPr>
          <w:rFonts w:cs="Arial"/>
          <w:szCs w:val="22"/>
        </w:rPr>
      </w:pPr>
    </w:p>
    <w:p w14:paraId="56B91382" w14:textId="76D3260B" w:rsidR="00FD45CA" w:rsidRDefault="00FD45CA" w:rsidP="0006165F">
      <w:pPr>
        <w:tabs>
          <w:tab w:val="left" w:pos="0"/>
          <w:tab w:val="left" w:pos="851"/>
          <w:tab w:val="left" w:pos="1134"/>
        </w:tabs>
        <w:suppressAutoHyphens/>
        <w:ind w:left="482"/>
        <w:rPr>
          <w:rFonts w:cs="Arial"/>
          <w:szCs w:val="22"/>
        </w:rPr>
      </w:pPr>
      <w:r>
        <w:rPr>
          <w:rFonts w:cs="Arial"/>
          <w:szCs w:val="22"/>
        </w:rPr>
        <w:t>Stage 10</w:t>
      </w:r>
      <w:r w:rsidR="007F39D9">
        <w:rPr>
          <w:rFonts w:cs="Arial"/>
          <w:szCs w:val="22"/>
        </w:rPr>
        <w:t xml:space="preserve"> -</w:t>
      </w:r>
      <w:r w:rsidR="007F39D9" w:rsidRPr="007F39D9">
        <w:rPr>
          <w:rFonts w:cs="Arial"/>
          <w:szCs w:val="22"/>
        </w:rPr>
        <w:t xml:space="preserve"> </w:t>
      </w:r>
      <w:r w:rsidR="007F39D9">
        <w:rPr>
          <w:rFonts w:cs="Arial"/>
          <w:szCs w:val="22"/>
        </w:rPr>
        <w:t>Subdivision to create 45 Lots</w:t>
      </w:r>
    </w:p>
    <w:p w14:paraId="134118BB" w14:textId="1D677B8B"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10A</w:t>
      </w:r>
      <w:r w:rsidR="00817E43">
        <w:rPr>
          <w:rFonts w:cs="Arial"/>
          <w:szCs w:val="22"/>
        </w:rPr>
        <w:t xml:space="preserve"> </w:t>
      </w:r>
      <w:r>
        <w:rPr>
          <w:rFonts w:cs="Arial"/>
          <w:szCs w:val="22"/>
        </w:rPr>
        <w:t xml:space="preserve">- 45 seniors living dwellings </w:t>
      </w:r>
    </w:p>
    <w:p w14:paraId="43865393" w14:textId="77777777" w:rsidR="00917DDA" w:rsidRDefault="00917DDA" w:rsidP="0006165F">
      <w:pPr>
        <w:tabs>
          <w:tab w:val="left" w:pos="0"/>
          <w:tab w:val="left" w:pos="851"/>
          <w:tab w:val="left" w:pos="1134"/>
        </w:tabs>
        <w:suppressAutoHyphens/>
        <w:ind w:left="482"/>
        <w:rPr>
          <w:rFonts w:cs="Arial"/>
          <w:szCs w:val="22"/>
        </w:rPr>
      </w:pPr>
    </w:p>
    <w:p w14:paraId="152E4A74" w14:textId="25FB4D9A" w:rsidR="00FD45CA" w:rsidRDefault="00FD45CA" w:rsidP="0006165F">
      <w:pPr>
        <w:tabs>
          <w:tab w:val="left" w:pos="0"/>
          <w:tab w:val="left" w:pos="851"/>
          <w:tab w:val="left" w:pos="1134"/>
        </w:tabs>
        <w:suppressAutoHyphens/>
        <w:ind w:left="482"/>
        <w:rPr>
          <w:rFonts w:cs="Arial"/>
          <w:szCs w:val="22"/>
        </w:rPr>
      </w:pPr>
      <w:r>
        <w:rPr>
          <w:rFonts w:cs="Arial"/>
          <w:szCs w:val="22"/>
        </w:rPr>
        <w:t>Stage 11</w:t>
      </w:r>
      <w:r w:rsidR="007F39D9">
        <w:rPr>
          <w:rFonts w:cs="Arial"/>
          <w:szCs w:val="22"/>
        </w:rPr>
        <w:t xml:space="preserve"> - Subdivision to create 24 Lots</w:t>
      </w:r>
    </w:p>
    <w:p w14:paraId="17BECB81" w14:textId="34DCD913" w:rsidR="00917DDA" w:rsidRDefault="00917DDA" w:rsidP="0006165F">
      <w:pPr>
        <w:pStyle w:val="ListParagraph"/>
        <w:tabs>
          <w:tab w:val="left" w:pos="0"/>
          <w:tab w:val="left" w:pos="851"/>
          <w:tab w:val="left" w:pos="1134"/>
        </w:tabs>
        <w:suppressAutoHyphens/>
        <w:ind w:left="482"/>
        <w:rPr>
          <w:rFonts w:cs="Arial"/>
          <w:szCs w:val="22"/>
        </w:rPr>
      </w:pPr>
      <w:r>
        <w:rPr>
          <w:rFonts w:cs="Arial"/>
          <w:szCs w:val="22"/>
        </w:rPr>
        <w:t>Stage 11A</w:t>
      </w:r>
      <w:r w:rsidR="00817E43">
        <w:rPr>
          <w:rFonts w:cs="Arial"/>
          <w:szCs w:val="22"/>
        </w:rPr>
        <w:t xml:space="preserve"> </w:t>
      </w:r>
      <w:r>
        <w:rPr>
          <w:rFonts w:cs="Arial"/>
          <w:szCs w:val="22"/>
        </w:rPr>
        <w:t xml:space="preserve">- 24 seniors living dwellings </w:t>
      </w:r>
    </w:p>
    <w:p w14:paraId="2BEB1105" w14:textId="77777777" w:rsidR="00FD45CA" w:rsidRDefault="00FD45CA" w:rsidP="00FD45CA">
      <w:pPr>
        <w:tabs>
          <w:tab w:val="left" w:pos="482"/>
        </w:tabs>
        <w:suppressAutoHyphens/>
        <w:rPr>
          <w:rFonts w:cs="Arial"/>
          <w:szCs w:val="22"/>
        </w:rPr>
      </w:pPr>
    </w:p>
    <w:p w14:paraId="2640D6DD" w14:textId="364973B3" w:rsidR="004F2A45" w:rsidRDefault="00155545" w:rsidP="0006165F">
      <w:pPr>
        <w:tabs>
          <w:tab w:val="clear" w:pos="567"/>
          <w:tab w:val="left" w:pos="426"/>
        </w:tabs>
        <w:suppressAutoHyphens/>
        <w:rPr>
          <w:rFonts w:cs="Arial"/>
          <w:szCs w:val="22"/>
        </w:rPr>
      </w:pPr>
      <w:r>
        <w:rPr>
          <w:rFonts w:cs="Arial"/>
          <w:szCs w:val="22"/>
        </w:rPr>
        <w:tab/>
      </w:r>
      <w:r w:rsidR="00C87EF0">
        <w:rPr>
          <w:rFonts w:cs="Arial"/>
          <w:szCs w:val="22"/>
        </w:rPr>
        <w:t xml:space="preserve">The development </w:t>
      </w:r>
      <w:r w:rsidR="00FD45CA">
        <w:rPr>
          <w:rFonts w:cs="Arial"/>
          <w:szCs w:val="22"/>
        </w:rPr>
        <w:t xml:space="preserve">staging </w:t>
      </w:r>
      <w:r w:rsidR="00C87EF0">
        <w:rPr>
          <w:rFonts w:cs="Arial"/>
          <w:szCs w:val="22"/>
        </w:rPr>
        <w:t>must proceed in numerical order</w:t>
      </w:r>
      <w:r w:rsidR="00FD45CA">
        <w:rPr>
          <w:rFonts w:cs="Arial"/>
          <w:szCs w:val="22"/>
        </w:rPr>
        <w:t>.</w:t>
      </w:r>
    </w:p>
    <w:p w14:paraId="207FB66D" w14:textId="77777777" w:rsidR="004F2A45" w:rsidRPr="004F2A45" w:rsidRDefault="004F2A45" w:rsidP="0006165F">
      <w:pPr>
        <w:tabs>
          <w:tab w:val="left" w:pos="482"/>
        </w:tabs>
        <w:suppressAutoHyphens/>
        <w:rPr>
          <w:rFonts w:cs="Arial"/>
          <w:szCs w:val="22"/>
        </w:rPr>
      </w:pPr>
    </w:p>
    <w:p w14:paraId="5E863AC7" w14:textId="77777777" w:rsidR="00503182" w:rsidRPr="00F741BB" w:rsidRDefault="00503182" w:rsidP="006F5294">
      <w:pPr>
        <w:pStyle w:val="ListParagraph"/>
        <w:numPr>
          <w:ilvl w:val="0"/>
          <w:numId w:val="26"/>
        </w:numPr>
        <w:tabs>
          <w:tab w:val="left" w:pos="482"/>
        </w:tabs>
        <w:rPr>
          <w:rFonts w:cs="Arial"/>
          <w:b/>
          <w:szCs w:val="22"/>
          <w:lang w:eastAsia="en-AU"/>
        </w:rPr>
      </w:pPr>
      <w:r w:rsidRPr="00F741BB">
        <w:rPr>
          <w:rFonts w:cs="Arial"/>
          <w:b/>
          <w:szCs w:val="22"/>
        </w:rPr>
        <w:t>Adjustment to utility services</w:t>
      </w:r>
    </w:p>
    <w:p w14:paraId="5E89D38F" w14:textId="77777777" w:rsidR="00503182" w:rsidRPr="00F741BB" w:rsidRDefault="00503182" w:rsidP="0002541B">
      <w:pPr>
        <w:tabs>
          <w:tab w:val="clear" w:pos="567"/>
          <w:tab w:val="left" w:pos="482"/>
        </w:tabs>
        <w:ind w:left="482"/>
        <w:rPr>
          <w:rFonts w:cs="Arial"/>
          <w:b/>
          <w:sz w:val="22"/>
          <w:szCs w:val="22"/>
        </w:rPr>
      </w:pPr>
    </w:p>
    <w:p w14:paraId="68860B09" w14:textId="3D20AFAD" w:rsidR="00503182" w:rsidRPr="00F741BB" w:rsidRDefault="00503182" w:rsidP="0006165F">
      <w:pPr>
        <w:tabs>
          <w:tab w:val="clear" w:pos="567"/>
          <w:tab w:val="left" w:pos="482"/>
        </w:tabs>
        <w:ind w:left="360"/>
        <w:rPr>
          <w:rFonts w:cs="Arial"/>
          <w:sz w:val="22"/>
          <w:szCs w:val="22"/>
        </w:rPr>
      </w:pPr>
      <w:r w:rsidRPr="00F741BB">
        <w:rPr>
          <w:rFonts w:cs="Arial"/>
          <w:sz w:val="22"/>
          <w:szCs w:val="22"/>
        </w:rPr>
        <w:t xml:space="preserve">All adjustments to existing utility services made necessary by the development are to </w:t>
      </w:r>
      <w:proofErr w:type="gramStart"/>
      <w:r w:rsidRPr="00F741BB">
        <w:rPr>
          <w:rFonts w:cs="Arial"/>
          <w:sz w:val="22"/>
          <w:szCs w:val="22"/>
        </w:rPr>
        <w:t>be</w:t>
      </w:r>
      <w:r w:rsidR="00722D24">
        <w:rPr>
          <w:rFonts w:cs="Arial"/>
          <w:sz w:val="22"/>
          <w:szCs w:val="22"/>
        </w:rPr>
        <w:t xml:space="preserve"> </w:t>
      </w:r>
      <w:r w:rsidR="00747AD5">
        <w:rPr>
          <w:rFonts w:cs="Arial"/>
          <w:sz w:val="22"/>
          <w:szCs w:val="22"/>
        </w:rPr>
        <w:t>u</w:t>
      </w:r>
      <w:r w:rsidRPr="00F741BB">
        <w:rPr>
          <w:rFonts w:cs="Arial"/>
          <w:sz w:val="22"/>
          <w:szCs w:val="22"/>
        </w:rPr>
        <w:t>ndertaken</w:t>
      </w:r>
      <w:proofErr w:type="gramEnd"/>
      <w:r w:rsidRPr="00F741BB">
        <w:rPr>
          <w:rFonts w:cs="Arial"/>
          <w:sz w:val="22"/>
          <w:szCs w:val="22"/>
        </w:rPr>
        <w:t xml:space="preserve"> at no cost to Council.</w:t>
      </w:r>
    </w:p>
    <w:p w14:paraId="79623C4C" w14:textId="77777777" w:rsidR="00503182" w:rsidRPr="00F741BB" w:rsidRDefault="00503182" w:rsidP="0006165F">
      <w:pPr>
        <w:tabs>
          <w:tab w:val="clear" w:pos="567"/>
          <w:tab w:val="left" w:pos="482"/>
        </w:tabs>
        <w:ind w:left="360"/>
        <w:rPr>
          <w:rFonts w:cs="Arial"/>
          <w:sz w:val="22"/>
          <w:szCs w:val="22"/>
        </w:rPr>
      </w:pPr>
    </w:p>
    <w:p w14:paraId="48B01C41" w14:textId="77777777" w:rsidR="00503182" w:rsidRPr="00F741BB" w:rsidRDefault="00503182" w:rsidP="0006165F">
      <w:pPr>
        <w:tabs>
          <w:tab w:val="clear" w:pos="567"/>
          <w:tab w:val="left" w:pos="482"/>
        </w:tabs>
        <w:ind w:left="1579" w:hanging="121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utility services remain in</w:t>
      </w:r>
      <w:r w:rsidRPr="00F741BB">
        <w:rPr>
          <w:rFonts w:cs="Arial"/>
          <w:sz w:val="22"/>
          <w:szCs w:val="22"/>
          <w:lang w:val="en-US"/>
        </w:rPr>
        <w:t xml:space="preserve"> a </w:t>
      </w:r>
      <w:r w:rsidRPr="00F741BB">
        <w:rPr>
          <w:rFonts w:cs="Arial"/>
          <w:sz w:val="22"/>
          <w:szCs w:val="22"/>
        </w:rPr>
        <w:t>serviceable condition.</w:t>
      </w:r>
    </w:p>
    <w:p w14:paraId="2738D224" w14:textId="77777777" w:rsidR="00B85B5C" w:rsidRPr="00F741BB" w:rsidRDefault="00B85B5C" w:rsidP="0002541B">
      <w:pPr>
        <w:tabs>
          <w:tab w:val="clear" w:pos="567"/>
          <w:tab w:val="left" w:pos="482"/>
        </w:tabs>
        <w:ind w:left="1701" w:hanging="1219"/>
        <w:rPr>
          <w:rFonts w:cs="Arial"/>
          <w:sz w:val="22"/>
          <w:szCs w:val="22"/>
        </w:rPr>
      </w:pPr>
    </w:p>
    <w:p w14:paraId="49E27177" w14:textId="77777777" w:rsidR="00B85B5C" w:rsidRPr="00B34BAB" w:rsidRDefault="00B85B5C" w:rsidP="0002541B">
      <w:pPr>
        <w:pStyle w:val="ListParagraph"/>
        <w:numPr>
          <w:ilvl w:val="0"/>
          <w:numId w:val="26"/>
        </w:numPr>
        <w:tabs>
          <w:tab w:val="left" w:pos="482"/>
        </w:tabs>
        <w:ind w:left="426"/>
        <w:rPr>
          <w:rFonts w:cs="Arial"/>
          <w:b/>
          <w:szCs w:val="22"/>
        </w:rPr>
      </w:pPr>
      <w:r w:rsidRPr="00B34BAB">
        <w:rPr>
          <w:rFonts w:cs="Arial"/>
          <w:b/>
          <w:szCs w:val="22"/>
        </w:rPr>
        <w:t>Compliance with National Construction Code Series - Building Code of Australia</w:t>
      </w:r>
    </w:p>
    <w:p w14:paraId="0F27B986" w14:textId="77777777" w:rsidR="00B85B5C" w:rsidRPr="00F741BB" w:rsidRDefault="00B85B5C" w:rsidP="0002541B">
      <w:pPr>
        <w:tabs>
          <w:tab w:val="clear" w:pos="567"/>
          <w:tab w:val="left" w:pos="482"/>
        </w:tabs>
        <w:ind w:left="482"/>
        <w:rPr>
          <w:rFonts w:cs="Arial"/>
          <w:b/>
          <w:sz w:val="22"/>
          <w:szCs w:val="22"/>
        </w:rPr>
      </w:pPr>
    </w:p>
    <w:p w14:paraId="0205149D" w14:textId="77777777" w:rsidR="00B85B5C" w:rsidRPr="00F741BB" w:rsidRDefault="00B85B5C" w:rsidP="0006165F">
      <w:pPr>
        <w:tabs>
          <w:tab w:val="clear" w:pos="567"/>
          <w:tab w:val="left" w:pos="482"/>
        </w:tabs>
        <w:ind w:left="426"/>
        <w:rPr>
          <w:rFonts w:cs="Arial"/>
          <w:sz w:val="22"/>
          <w:szCs w:val="22"/>
        </w:rPr>
      </w:pPr>
      <w:r w:rsidRPr="00F741BB">
        <w:rPr>
          <w:rFonts w:cs="Arial"/>
          <w:sz w:val="22"/>
          <w:szCs w:val="22"/>
        </w:rPr>
        <w:t xml:space="preserve">All building work </w:t>
      </w:r>
      <w:proofErr w:type="gramStart"/>
      <w:r w:rsidRPr="00F741BB">
        <w:rPr>
          <w:rFonts w:cs="Arial"/>
          <w:sz w:val="22"/>
          <w:szCs w:val="22"/>
        </w:rPr>
        <w:t>must be carried out</w:t>
      </w:r>
      <w:proofErr w:type="gramEnd"/>
      <w:r w:rsidRPr="00F741BB">
        <w:rPr>
          <w:rFonts w:cs="Arial"/>
          <w:sz w:val="22"/>
          <w:szCs w:val="22"/>
        </w:rPr>
        <w:t xml:space="preserve"> in accordance with the requirements of the </w:t>
      </w:r>
      <w:r w:rsidRPr="00F741BB">
        <w:rPr>
          <w:rFonts w:cs="Arial"/>
          <w:i/>
          <w:sz w:val="22"/>
          <w:szCs w:val="22"/>
        </w:rPr>
        <w:t>National Construction Code Series - Building Code of Australia</w:t>
      </w:r>
      <w:r w:rsidRPr="00F741BB">
        <w:rPr>
          <w:rFonts w:cs="Arial"/>
          <w:sz w:val="22"/>
          <w:szCs w:val="22"/>
        </w:rPr>
        <w:t xml:space="preserve"> as in force on the date the application for the relevant construction certificate or complying development certificate was made.</w:t>
      </w:r>
    </w:p>
    <w:p w14:paraId="17F470BA" w14:textId="77777777" w:rsidR="00B85B5C" w:rsidRPr="00F741BB" w:rsidRDefault="00B85B5C" w:rsidP="0006165F">
      <w:pPr>
        <w:tabs>
          <w:tab w:val="clear" w:pos="567"/>
          <w:tab w:val="left" w:pos="482"/>
        </w:tabs>
        <w:ind w:left="426"/>
        <w:rPr>
          <w:rFonts w:cs="Arial"/>
          <w:sz w:val="22"/>
          <w:szCs w:val="22"/>
        </w:rPr>
      </w:pPr>
    </w:p>
    <w:p w14:paraId="17955110" w14:textId="77777777" w:rsidR="00B85B5C" w:rsidRPr="00F741BB" w:rsidRDefault="00B85B5C" w:rsidP="0006165F">
      <w:pPr>
        <w:tabs>
          <w:tab w:val="clear" w:pos="567"/>
          <w:tab w:val="left" w:pos="482"/>
        </w:tabs>
        <w:ind w:left="1504" w:hanging="1078"/>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&amp; Assessment Regulation 2000</w:t>
      </w:r>
      <w:r w:rsidRPr="00F741BB">
        <w:rPr>
          <w:rFonts w:cs="Arial"/>
          <w:sz w:val="22"/>
          <w:szCs w:val="22"/>
        </w:rPr>
        <w:t>.</w:t>
      </w:r>
    </w:p>
    <w:p w14:paraId="2013A16F" w14:textId="77777777" w:rsidR="0066180F" w:rsidRPr="00F741BB" w:rsidRDefault="0066180F" w:rsidP="0002541B">
      <w:pPr>
        <w:tabs>
          <w:tab w:val="clear" w:pos="567"/>
          <w:tab w:val="left" w:pos="482"/>
        </w:tabs>
        <w:rPr>
          <w:rFonts w:cs="Arial"/>
          <w:b/>
          <w:sz w:val="22"/>
          <w:szCs w:val="22"/>
        </w:rPr>
      </w:pPr>
    </w:p>
    <w:p w14:paraId="5F5BDF25" w14:textId="69778CD2" w:rsidR="00B85B5C" w:rsidRPr="002A1279" w:rsidRDefault="00B85B5C" w:rsidP="0002541B">
      <w:pPr>
        <w:pStyle w:val="ListParagraph"/>
        <w:numPr>
          <w:ilvl w:val="0"/>
          <w:numId w:val="26"/>
        </w:numPr>
        <w:tabs>
          <w:tab w:val="left" w:pos="482"/>
        </w:tabs>
        <w:ind w:left="426"/>
        <w:rPr>
          <w:rFonts w:cs="Arial"/>
          <w:b/>
          <w:szCs w:val="22"/>
          <w:lang w:eastAsia="en-AU"/>
        </w:rPr>
      </w:pPr>
      <w:r w:rsidRPr="002A1279">
        <w:rPr>
          <w:rFonts w:cs="Arial"/>
          <w:b/>
          <w:szCs w:val="22"/>
        </w:rPr>
        <w:t xml:space="preserve">Separate application required for fit out of individual </w:t>
      </w:r>
      <w:r w:rsidR="00583DCB">
        <w:rPr>
          <w:rFonts w:cs="Arial"/>
          <w:b/>
          <w:szCs w:val="22"/>
        </w:rPr>
        <w:t>tenancies</w:t>
      </w:r>
      <w:r w:rsidR="007F5932" w:rsidRPr="0006165F">
        <w:rPr>
          <w:rStyle w:val="CommentReference"/>
          <w:b/>
        </w:rPr>
        <w:commentReference w:id="2"/>
      </w:r>
    </w:p>
    <w:p w14:paraId="628C7D2F" w14:textId="77777777" w:rsidR="00B85B5C" w:rsidRPr="00F741BB" w:rsidRDefault="00B85B5C" w:rsidP="0002541B">
      <w:pPr>
        <w:tabs>
          <w:tab w:val="clear" w:pos="567"/>
          <w:tab w:val="left" w:pos="482"/>
        </w:tabs>
        <w:ind w:left="66"/>
        <w:rPr>
          <w:rFonts w:cs="Arial"/>
          <w:b/>
          <w:sz w:val="22"/>
          <w:szCs w:val="22"/>
        </w:rPr>
      </w:pPr>
    </w:p>
    <w:p w14:paraId="42AB5FBF" w14:textId="77777777" w:rsidR="00B85B5C" w:rsidRPr="00F741BB" w:rsidRDefault="00B85B5C" w:rsidP="0006165F">
      <w:pPr>
        <w:tabs>
          <w:tab w:val="clear" w:pos="567"/>
          <w:tab w:val="left" w:pos="482"/>
        </w:tabs>
        <w:ind w:left="426"/>
        <w:rPr>
          <w:rFonts w:cs="Arial"/>
          <w:sz w:val="22"/>
          <w:szCs w:val="22"/>
        </w:rPr>
      </w:pPr>
      <w:r w:rsidRPr="00F741BB">
        <w:rPr>
          <w:rFonts w:cs="Arial"/>
          <w:sz w:val="22"/>
          <w:szCs w:val="22"/>
        </w:rPr>
        <w:t>Separate development consent is required from Council prior to the provision of any proposed partitions, fittings, fixtures and other tenancy work (including food premises, hairdresser, beautician and skin penetration fit-out) unless such work is exempt development.</w:t>
      </w:r>
    </w:p>
    <w:p w14:paraId="4384FCE6" w14:textId="77777777" w:rsidR="00B85B5C" w:rsidRPr="00F741BB" w:rsidRDefault="00B85B5C" w:rsidP="0006165F">
      <w:pPr>
        <w:tabs>
          <w:tab w:val="clear" w:pos="567"/>
          <w:tab w:val="left" w:pos="482"/>
        </w:tabs>
        <w:ind w:left="426"/>
        <w:rPr>
          <w:rFonts w:cs="Arial"/>
          <w:sz w:val="22"/>
          <w:szCs w:val="22"/>
        </w:rPr>
      </w:pPr>
    </w:p>
    <w:p w14:paraId="5FE6ED94" w14:textId="77777777" w:rsidR="00B85B5C" w:rsidRPr="00F741BB" w:rsidRDefault="00B85B5C" w:rsidP="0006165F">
      <w:pPr>
        <w:tabs>
          <w:tab w:val="clear" w:pos="567"/>
          <w:tab w:val="left" w:pos="482"/>
        </w:tabs>
        <w:ind w:left="1645" w:hanging="121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compliance with the terms of this </w:t>
      </w:r>
      <w:commentRangeStart w:id="3"/>
      <w:r w:rsidRPr="00F741BB">
        <w:rPr>
          <w:rFonts w:cs="Arial"/>
          <w:sz w:val="22"/>
          <w:szCs w:val="22"/>
        </w:rPr>
        <w:t>consent</w:t>
      </w:r>
      <w:commentRangeEnd w:id="3"/>
      <w:r w:rsidR="00DB4938">
        <w:rPr>
          <w:rStyle w:val="CommentReference"/>
        </w:rPr>
        <w:commentReference w:id="3"/>
      </w:r>
      <w:r w:rsidRPr="00F741BB">
        <w:rPr>
          <w:rFonts w:cs="Arial"/>
          <w:sz w:val="22"/>
          <w:szCs w:val="22"/>
          <w:lang w:val="en-US"/>
        </w:rPr>
        <w:t>.</w:t>
      </w:r>
    </w:p>
    <w:p w14:paraId="3935216E" w14:textId="77777777" w:rsidR="00B85B5C" w:rsidRPr="00F741BB" w:rsidRDefault="00B85B5C" w:rsidP="0002541B">
      <w:pPr>
        <w:tabs>
          <w:tab w:val="clear" w:pos="567"/>
          <w:tab w:val="left" w:pos="482"/>
        </w:tabs>
        <w:ind w:left="1285" w:hanging="1219"/>
        <w:rPr>
          <w:rFonts w:cs="Arial"/>
          <w:sz w:val="22"/>
          <w:szCs w:val="22"/>
        </w:rPr>
      </w:pPr>
    </w:p>
    <w:p w14:paraId="46504A8F" w14:textId="77777777" w:rsidR="00B85B5C" w:rsidRPr="00F741BB" w:rsidRDefault="00B85B5C" w:rsidP="0002541B">
      <w:pPr>
        <w:tabs>
          <w:tab w:val="clear" w:pos="567"/>
          <w:tab w:val="left" w:pos="482"/>
        </w:tabs>
        <w:ind w:left="1701" w:hanging="1219"/>
        <w:rPr>
          <w:rFonts w:cs="Arial"/>
          <w:sz w:val="22"/>
          <w:szCs w:val="22"/>
        </w:rPr>
      </w:pPr>
    </w:p>
    <w:p w14:paraId="11492260" w14:textId="77777777" w:rsidR="00B85B5C" w:rsidRPr="00F741BB" w:rsidRDefault="00B85B5C" w:rsidP="0002541B">
      <w:pPr>
        <w:pStyle w:val="ListParagraph"/>
        <w:numPr>
          <w:ilvl w:val="0"/>
          <w:numId w:val="26"/>
        </w:numPr>
        <w:tabs>
          <w:tab w:val="left" w:pos="482"/>
        </w:tabs>
        <w:ind w:left="426"/>
        <w:rPr>
          <w:rFonts w:cs="Arial"/>
          <w:b/>
          <w:szCs w:val="22"/>
          <w:lang w:eastAsia="en-AU"/>
        </w:rPr>
      </w:pPr>
      <w:r w:rsidRPr="00F741BB">
        <w:rPr>
          <w:rFonts w:cs="Arial"/>
          <w:b/>
          <w:szCs w:val="22"/>
        </w:rPr>
        <w:t xml:space="preserve">Notification of </w:t>
      </w:r>
      <w:r w:rsidRPr="00F741BB">
        <w:rPr>
          <w:rFonts w:cs="Arial"/>
          <w:b/>
          <w:i/>
          <w:szCs w:val="22"/>
        </w:rPr>
        <w:t xml:space="preserve">Home Building Act 1989 </w:t>
      </w:r>
      <w:r w:rsidRPr="00F741BB">
        <w:rPr>
          <w:rFonts w:cs="Arial"/>
          <w:b/>
          <w:szCs w:val="22"/>
        </w:rPr>
        <w:t>requirements</w:t>
      </w:r>
    </w:p>
    <w:p w14:paraId="3DB868DC" w14:textId="77777777" w:rsidR="00B85B5C" w:rsidRPr="00F741BB" w:rsidRDefault="00B85B5C" w:rsidP="0002541B">
      <w:pPr>
        <w:tabs>
          <w:tab w:val="clear" w:pos="567"/>
          <w:tab w:val="left" w:pos="482"/>
        </w:tabs>
        <w:ind w:left="482"/>
        <w:rPr>
          <w:rFonts w:cs="Arial"/>
          <w:b/>
          <w:sz w:val="22"/>
          <w:szCs w:val="22"/>
        </w:rPr>
      </w:pPr>
    </w:p>
    <w:p w14:paraId="669B8B4C" w14:textId="77777777" w:rsidR="00B85B5C" w:rsidRPr="00F741BB" w:rsidRDefault="00B85B5C" w:rsidP="0006165F">
      <w:pPr>
        <w:tabs>
          <w:tab w:val="clear" w:pos="567"/>
          <w:tab w:val="left" w:pos="482"/>
        </w:tabs>
        <w:ind w:left="426"/>
        <w:rPr>
          <w:rFonts w:cs="Arial"/>
          <w:sz w:val="22"/>
          <w:szCs w:val="22"/>
        </w:rPr>
      </w:pPr>
      <w:r w:rsidRPr="00F741BB">
        <w:rPr>
          <w:rFonts w:cs="Arial"/>
          <w:sz w:val="22"/>
          <w:szCs w:val="22"/>
        </w:rPr>
        <w:t xml:space="preserve">Residential building work within the meaning of the </w:t>
      </w:r>
      <w:r w:rsidRPr="00F741BB">
        <w:rPr>
          <w:rFonts w:cs="Arial"/>
          <w:i/>
          <w:sz w:val="22"/>
          <w:szCs w:val="22"/>
        </w:rPr>
        <w:t>Home Building Act 1989</w:t>
      </w:r>
      <w:r w:rsidRPr="00F741BB">
        <w:rPr>
          <w:rFonts w:cs="Arial"/>
          <w:sz w:val="22"/>
          <w:szCs w:val="22"/>
        </w:rPr>
        <w:t xml:space="preserve"> </w:t>
      </w:r>
      <w:proofErr w:type="gramStart"/>
      <w:r w:rsidRPr="00F741BB">
        <w:rPr>
          <w:rFonts w:cs="Arial"/>
          <w:sz w:val="22"/>
          <w:szCs w:val="22"/>
        </w:rPr>
        <w:t>must not be carried out</w:t>
      </w:r>
      <w:proofErr w:type="gramEnd"/>
      <w:r w:rsidRPr="00F741BB">
        <w:rPr>
          <w:rFonts w:cs="Arial"/>
          <w:sz w:val="22"/>
          <w:szCs w:val="22"/>
        </w:rPr>
        <w:t xml:space="preserve"> unless the principal certifying authority for the development to which the work relates (not being the council) has given the council written notice of the following information: </w:t>
      </w:r>
    </w:p>
    <w:p w14:paraId="783BD878" w14:textId="77777777" w:rsidR="00B85B5C" w:rsidRPr="00F741BB" w:rsidRDefault="00B85B5C" w:rsidP="0002541B">
      <w:pPr>
        <w:tabs>
          <w:tab w:val="clear" w:pos="567"/>
          <w:tab w:val="left" w:pos="482"/>
        </w:tabs>
        <w:ind w:left="339"/>
        <w:rPr>
          <w:rFonts w:cs="Arial"/>
          <w:sz w:val="22"/>
          <w:szCs w:val="22"/>
        </w:rPr>
      </w:pPr>
    </w:p>
    <w:p w14:paraId="2AEC6915" w14:textId="77777777" w:rsidR="00B85B5C" w:rsidRPr="00F741BB" w:rsidRDefault="00B85B5C" w:rsidP="0006165F">
      <w:pPr>
        <w:numPr>
          <w:ilvl w:val="0"/>
          <w:numId w:val="11"/>
        </w:numPr>
        <w:tabs>
          <w:tab w:val="clear" w:pos="567"/>
          <w:tab w:val="left" w:pos="482"/>
        </w:tabs>
        <w:ind w:left="786"/>
        <w:rPr>
          <w:rFonts w:cs="Arial"/>
          <w:sz w:val="22"/>
          <w:szCs w:val="22"/>
        </w:rPr>
      </w:pPr>
      <w:r w:rsidRPr="00F741BB">
        <w:rPr>
          <w:rFonts w:cs="Arial"/>
          <w:sz w:val="22"/>
          <w:szCs w:val="22"/>
        </w:rPr>
        <w:t>in the case of work for which a principal contractor is required to be appointed:</w:t>
      </w:r>
    </w:p>
    <w:p w14:paraId="4A881D46" w14:textId="77777777" w:rsidR="00B85B5C" w:rsidRPr="00F741BB" w:rsidRDefault="00B85B5C" w:rsidP="0006165F">
      <w:pPr>
        <w:tabs>
          <w:tab w:val="clear" w:pos="567"/>
          <w:tab w:val="left" w:pos="482"/>
        </w:tabs>
        <w:ind w:left="938"/>
        <w:rPr>
          <w:rFonts w:cs="Arial"/>
          <w:sz w:val="22"/>
          <w:szCs w:val="22"/>
        </w:rPr>
      </w:pPr>
      <w:r w:rsidRPr="00F741BB">
        <w:rPr>
          <w:rFonts w:cs="Arial"/>
          <w:sz w:val="22"/>
          <w:szCs w:val="22"/>
        </w:rPr>
        <w:t xml:space="preserve"> </w:t>
      </w:r>
    </w:p>
    <w:p w14:paraId="62D7EDAE" w14:textId="77777777" w:rsidR="00B85B5C" w:rsidRPr="00F741BB" w:rsidRDefault="00B85B5C" w:rsidP="0006165F">
      <w:pPr>
        <w:numPr>
          <w:ilvl w:val="2"/>
          <w:numId w:val="12"/>
        </w:numPr>
        <w:tabs>
          <w:tab w:val="clear" w:pos="567"/>
          <w:tab w:val="clear" w:pos="1389"/>
          <w:tab w:val="left" w:pos="482"/>
          <w:tab w:val="num" w:pos="1420"/>
        </w:tabs>
        <w:ind w:left="1420"/>
        <w:rPr>
          <w:rFonts w:cs="Arial"/>
          <w:sz w:val="22"/>
          <w:szCs w:val="22"/>
        </w:rPr>
      </w:pPr>
      <w:r w:rsidRPr="00F741BB">
        <w:rPr>
          <w:rFonts w:cs="Arial"/>
          <w:sz w:val="22"/>
          <w:szCs w:val="22"/>
        </w:rPr>
        <w:t>the name and licence number of the principal contractor, and</w:t>
      </w:r>
    </w:p>
    <w:p w14:paraId="10C61198" w14:textId="77777777" w:rsidR="00B85B5C" w:rsidRPr="00F741BB" w:rsidRDefault="00B85B5C" w:rsidP="0006165F">
      <w:pPr>
        <w:numPr>
          <w:ilvl w:val="2"/>
          <w:numId w:val="12"/>
        </w:numPr>
        <w:tabs>
          <w:tab w:val="clear" w:pos="567"/>
          <w:tab w:val="clear" w:pos="1389"/>
          <w:tab w:val="left" w:pos="482"/>
          <w:tab w:val="num" w:pos="1420"/>
        </w:tabs>
        <w:ind w:left="1420"/>
        <w:rPr>
          <w:rFonts w:cs="Arial"/>
          <w:sz w:val="22"/>
          <w:szCs w:val="22"/>
        </w:rPr>
      </w:pPr>
      <w:r w:rsidRPr="00F741BB">
        <w:rPr>
          <w:rFonts w:cs="Arial"/>
          <w:sz w:val="22"/>
          <w:szCs w:val="22"/>
        </w:rPr>
        <w:t>the name of the insurer by which the work is insured under Part 6 of that Act,</w:t>
      </w:r>
    </w:p>
    <w:p w14:paraId="199D9E7B" w14:textId="77777777" w:rsidR="00B85B5C" w:rsidRPr="00F741BB" w:rsidRDefault="00B85B5C" w:rsidP="0006165F">
      <w:pPr>
        <w:tabs>
          <w:tab w:val="clear" w:pos="567"/>
          <w:tab w:val="left" w:pos="482"/>
        </w:tabs>
        <w:ind w:left="1420"/>
        <w:rPr>
          <w:rFonts w:cs="Arial"/>
          <w:sz w:val="22"/>
          <w:szCs w:val="22"/>
        </w:rPr>
      </w:pPr>
    </w:p>
    <w:p w14:paraId="4ED5993E" w14:textId="77777777" w:rsidR="00B85B5C" w:rsidRPr="00F741BB" w:rsidRDefault="00B85B5C" w:rsidP="0006165F">
      <w:pPr>
        <w:numPr>
          <w:ilvl w:val="0"/>
          <w:numId w:val="11"/>
        </w:numPr>
        <w:tabs>
          <w:tab w:val="clear" w:pos="567"/>
          <w:tab w:val="left" w:pos="482"/>
        </w:tabs>
        <w:ind w:left="786"/>
        <w:rPr>
          <w:rFonts w:cs="Arial"/>
          <w:sz w:val="22"/>
          <w:szCs w:val="22"/>
        </w:rPr>
      </w:pPr>
      <w:r w:rsidRPr="00F741BB">
        <w:rPr>
          <w:rFonts w:cs="Arial"/>
          <w:sz w:val="22"/>
          <w:szCs w:val="22"/>
        </w:rPr>
        <w:t xml:space="preserve">in the case of work to be done by an owner-builder: </w:t>
      </w:r>
    </w:p>
    <w:p w14:paraId="7364C114" w14:textId="77777777" w:rsidR="00B85B5C" w:rsidRPr="00F741BB" w:rsidRDefault="00B85B5C" w:rsidP="0006165F">
      <w:pPr>
        <w:tabs>
          <w:tab w:val="clear" w:pos="567"/>
          <w:tab w:val="left" w:pos="482"/>
        </w:tabs>
        <w:ind w:left="1420"/>
        <w:rPr>
          <w:rFonts w:cs="Arial"/>
          <w:sz w:val="22"/>
          <w:szCs w:val="22"/>
        </w:rPr>
      </w:pPr>
    </w:p>
    <w:p w14:paraId="7B500922" w14:textId="77777777" w:rsidR="00B85B5C" w:rsidRPr="00F741BB" w:rsidRDefault="0002541B" w:rsidP="0006165F">
      <w:pPr>
        <w:tabs>
          <w:tab w:val="clear" w:pos="567"/>
          <w:tab w:val="left" w:pos="482"/>
        </w:tabs>
        <w:ind w:left="873"/>
        <w:rPr>
          <w:rFonts w:cs="Arial"/>
          <w:sz w:val="22"/>
          <w:szCs w:val="22"/>
        </w:rPr>
      </w:pPr>
      <w:proofErr w:type="spellStart"/>
      <w:r>
        <w:rPr>
          <w:rFonts w:cs="Arial"/>
          <w:sz w:val="22"/>
          <w:szCs w:val="22"/>
        </w:rPr>
        <w:t>i</w:t>
      </w:r>
      <w:proofErr w:type="spellEnd"/>
      <w:r w:rsidR="00B85B5C" w:rsidRPr="00F741BB">
        <w:rPr>
          <w:rFonts w:cs="Arial"/>
          <w:sz w:val="22"/>
          <w:szCs w:val="22"/>
        </w:rPr>
        <w:t>)</w:t>
      </w:r>
      <w:r>
        <w:rPr>
          <w:rFonts w:cs="Arial"/>
          <w:sz w:val="22"/>
          <w:szCs w:val="22"/>
        </w:rPr>
        <w:t xml:space="preserve">    </w:t>
      </w:r>
      <w:proofErr w:type="gramStart"/>
      <w:r w:rsidR="00B85B5C" w:rsidRPr="00F741BB">
        <w:rPr>
          <w:rFonts w:cs="Arial"/>
          <w:sz w:val="22"/>
          <w:szCs w:val="22"/>
        </w:rPr>
        <w:t>the</w:t>
      </w:r>
      <w:proofErr w:type="gramEnd"/>
      <w:r w:rsidR="00B85B5C" w:rsidRPr="00F741BB">
        <w:rPr>
          <w:rFonts w:cs="Arial"/>
          <w:sz w:val="22"/>
          <w:szCs w:val="22"/>
        </w:rPr>
        <w:t xml:space="preserve"> name of the owner-builder, and</w:t>
      </w:r>
    </w:p>
    <w:p w14:paraId="487B5AB5" w14:textId="77777777" w:rsidR="00B85B5C" w:rsidRPr="00F741BB" w:rsidRDefault="0002541B" w:rsidP="0006165F">
      <w:pPr>
        <w:tabs>
          <w:tab w:val="clear" w:pos="567"/>
          <w:tab w:val="left" w:pos="482"/>
        </w:tabs>
        <w:ind w:left="1211" w:hanging="338"/>
        <w:rPr>
          <w:rFonts w:cs="Arial"/>
          <w:sz w:val="22"/>
          <w:szCs w:val="22"/>
        </w:rPr>
      </w:pPr>
      <w:r>
        <w:rPr>
          <w:rFonts w:cs="Arial"/>
          <w:sz w:val="22"/>
          <w:szCs w:val="22"/>
        </w:rPr>
        <w:t>ii</w:t>
      </w:r>
      <w:r w:rsidR="00B85B5C" w:rsidRPr="00F741BB">
        <w:rPr>
          <w:rFonts w:cs="Arial"/>
          <w:sz w:val="22"/>
          <w:szCs w:val="22"/>
        </w:rPr>
        <w:t xml:space="preserve">)   </w:t>
      </w:r>
      <w:proofErr w:type="gramStart"/>
      <w:r w:rsidR="00B85B5C" w:rsidRPr="00F741BB">
        <w:rPr>
          <w:rFonts w:cs="Arial"/>
          <w:sz w:val="22"/>
          <w:szCs w:val="22"/>
        </w:rPr>
        <w:t>if</w:t>
      </w:r>
      <w:proofErr w:type="gramEnd"/>
      <w:r w:rsidR="00B85B5C" w:rsidRPr="00F741BB">
        <w:rPr>
          <w:rFonts w:cs="Arial"/>
          <w:sz w:val="22"/>
          <w:szCs w:val="22"/>
        </w:rPr>
        <w:t xml:space="preserve"> the owner-builder is required to hold an owner-builder permit under that Act, the number of the owner-builder permit.</w:t>
      </w:r>
    </w:p>
    <w:p w14:paraId="3F53A73F" w14:textId="77777777" w:rsidR="00B85B5C" w:rsidRPr="00F741BB" w:rsidRDefault="00B85B5C" w:rsidP="0006165F">
      <w:pPr>
        <w:tabs>
          <w:tab w:val="clear" w:pos="567"/>
          <w:tab w:val="left" w:pos="482"/>
        </w:tabs>
        <w:ind w:left="513"/>
        <w:rPr>
          <w:rFonts w:cs="Arial"/>
          <w:sz w:val="22"/>
          <w:szCs w:val="22"/>
        </w:rPr>
      </w:pPr>
    </w:p>
    <w:p w14:paraId="0743FF65" w14:textId="77777777" w:rsidR="00B85B5C" w:rsidRPr="00F741BB" w:rsidRDefault="00B85B5C" w:rsidP="0006165F">
      <w:pPr>
        <w:tabs>
          <w:tab w:val="clear" w:pos="567"/>
          <w:tab w:val="left" w:pos="482"/>
        </w:tabs>
        <w:ind w:left="513"/>
        <w:rPr>
          <w:rFonts w:cs="Arial"/>
          <w:sz w:val="22"/>
          <w:szCs w:val="22"/>
        </w:rPr>
      </w:pPr>
      <w:r w:rsidRPr="00F741BB">
        <w:rPr>
          <w:rFonts w:cs="Arial"/>
          <w:sz w:val="22"/>
          <w:szCs w:val="22"/>
        </w:rPr>
        <w:t>If arrangements for doing the residential building work are changed while the work is in progress so that the information notified above becomes out of date, further work must not be carried out unless the principal certifying  authority for the development to which the work relates (not being the council) has given the council written notice of the updated information.</w:t>
      </w:r>
    </w:p>
    <w:p w14:paraId="56A9818F" w14:textId="77777777" w:rsidR="00B85B5C" w:rsidRPr="00F741BB" w:rsidRDefault="00B85B5C" w:rsidP="0006165F">
      <w:pPr>
        <w:tabs>
          <w:tab w:val="clear" w:pos="567"/>
          <w:tab w:val="left" w:pos="482"/>
        </w:tabs>
        <w:ind w:left="275"/>
        <w:rPr>
          <w:rFonts w:cs="Arial"/>
          <w:sz w:val="22"/>
          <w:szCs w:val="22"/>
        </w:rPr>
      </w:pPr>
    </w:p>
    <w:p w14:paraId="3FDC29CF" w14:textId="77777777" w:rsidR="00B85B5C" w:rsidRPr="00F741BB" w:rsidRDefault="00B85B5C" w:rsidP="0006165F">
      <w:pPr>
        <w:tabs>
          <w:tab w:val="clear" w:pos="567"/>
          <w:tab w:val="left" w:pos="482"/>
        </w:tabs>
        <w:ind w:left="1494" w:hanging="981"/>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&amp; Assessment Regulation 2000</w:t>
      </w:r>
      <w:r w:rsidRPr="00F741BB">
        <w:rPr>
          <w:rFonts w:cs="Arial"/>
          <w:sz w:val="22"/>
          <w:szCs w:val="22"/>
        </w:rPr>
        <w:t>.</w:t>
      </w:r>
    </w:p>
    <w:p w14:paraId="7C3CC263" w14:textId="77777777" w:rsidR="00B85B5C" w:rsidRPr="00F741BB" w:rsidRDefault="00B85B5C" w:rsidP="0002541B">
      <w:pPr>
        <w:tabs>
          <w:tab w:val="clear" w:pos="567"/>
          <w:tab w:val="left" w:pos="482"/>
        </w:tabs>
        <w:ind w:left="1701" w:hanging="1219"/>
        <w:rPr>
          <w:rFonts w:cs="Arial"/>
          <w:sz w:val="22"/>
          <w:szCs w:val="22"/>
        </w:rPr>
      </w:pPr>
    </w:p>
    <w:p w14:paraId="25F7C773" w14:textId="77777777" w:rsidR="00EE6733" w:rsidRDefault="00EE6733" w:rsidP="00E94E38">
      <w:pPr>
        <w:pStyle w:val="ListParagraph"/>
        <w:numPr>
          <w:ilvl w:val="0"/>
          <w:numId w:val="26"/>
        </w:numPr>
        <w:autoSpaceDE w:val="0"/>
        <w:autoSpaceDN w:val="0"/>
        <w:adjustRightInd w:val="0"/>
        <w:ind w:left="426" w:hanging="284"/>
        <w:rPr>
          <w:rFonts w:cs="Arial"/>
          <w:b/>
          <w:szCs w:val="22"/>
          <w:lang w:eastAsia="en-AU"/>
        </w:rPr>
      </w:pPr>
      <w:r w:rsidRPr="00EE6733">
        <w:rPr>
          <w:rFonts w:cs="Arial"/>
          <w:b/>
          <w:szCs w:val="22"/>
          <w:lang w:eastAsia="en-AU"/>
        </w:rPr>
        <w:t xml:space="preserve"> Creation of Community property and Development Lots</w:t>
      </w:r>
    </w:p>
    <w:p w14:paraId="2DAB4259" w14:textId="77777777" w:rsidR="00EE6733" w:rsidRPr="00EE6733" w:rsidRDefault="00EE6733" w:rsidP="00142808">
      <w:pPr>
        <w:pStyle w:val="ListParagraph"/>
        <w:autoSpaceDE w:val="0"/>
        <w:autoSpaceDN w:val="0"/>
        <w:adjustRightInd w:val="0"/>
        <w:ind w:left="142"/>
        <w:rPr>
          <w:rFonts w:cs="Arial"/>
          <w:b/>
          <w:szCs w:val="22"/>
          <w:lang w:eastAsia="en-AU"/>
        </w:rPr>
      </w:pPr>
    </w:p>
    <w:p w14:paraId="1E1D1352" w14:textId="0CF38179" w:rsidR="009437F6" w:rsidRPr="00F741BB" w:rsidRDefault="009437F6" w:rsidP="0006165F">
      <w:pPr>
        <w:pStyle w:val="ListParagraph"/>
        <w:tabs>
          <w:tab w:val="left" w:pos="567"/>
        </w:tabs>
        <w:autoSpaceDE w:val="0"/>
        <w:autoSpaceDN w:val="0"/>
        <w:adjustRightInd w:val="0"/>
        <w:ind w:left="426"/>
        <w:jc w:val="both"/>
        <w:rPr>
          <w:rFonts w:cs="Arial"/>
          <w:szCs w:val="22"/>
          <w:lang w:eastAsia="en-AU"/>
        </w:rPr>
      </w:pPr>
      <w:r w:rsidRPr="00EE6733">
        <w:rPr>
          <w:rFonts w:cs="Arial"/>
          <w:bCs/>
          <w:szCs w:val="22"/>
          <w:lang w:eastAsia="en-AU"/>
        </w:rPr>
        <w:lastRenderedPageBreak/>
        <w:t xml:space="preserve">Prior to issue of any construction certificate </w:t>
      </w:r>
      <w:r w:rsidRPr="00EE6733">
        <w:rPr>
          <w:rFonts w:cs="Arial"/>
          <w:szCs w:val="22"/>
          <w:lang w:eastAsia="en-AU"/>
        </w:rPr>
        <w:t xml:space="preserve">the subdivision of </w:t>
      </w:r>
      <w:r w:rsidR="00EE6733" w:rsidRPr="00EE6733">
        <w:rPr>
          <w:rFonts w:eastAsia="Calibri" w:cs="Arial"/>
          <w:szCs w:val="22"/>
          <w:lang w:eastAsia="en-AU"/>
        </w:rPr>
        <w:t>Lot 2 DP</w:t>
      </w:r>
      <w:r w:rsidR="00EE6733">
        <w:rPr>
          <w:rFonts w:eastAsia="Calibri" w:cs="Arial"/>
          <w:szCs w:val="22"/>
          <w:lang w:eastAsia="en-AU"/>
        </w:rPr>
        <w:t xml:space="preserve"> 1219123; Lot 4 DP 1219124; and Lot 6 DP 1217806 to create Community Lot 1 and lots 2 and 3 </w:t>
      </w:r>
      <w:proofErr w:type="gramStart"/>
      <w:r w:rsidRPr="00F741BB">
        <w:rPr>
          <w:rFonts w:cs="Arial"/>
          <w:szCs w:val="22"/>
          <w:lang w:eastAsia="en-AU"/>
        </w:rPr>
        <w:t>must be registered</w:t>
      </w:r>
      <w:proofErr w:type="gramEnd"/>
      <w:r w:rsidRPr="00F741BB">
        <w:rPr>
          <w:rFonts w:cs="Arial"/>
          <w:szCs w:val="22"/>
          <w:lang w:eastAsia="en-AU"/>
        </w:rPr>
        <w:t xml:space="preserve"> with the Land &amp; Property</w:t>
      </w:r>
      <w:r w:rsidR="00EE6733">
        <w:rPr>
          <w:rFonts w:cs="Arial"/>
          <w:szCs w:val="22"/>
          <w:lang w:eastAsia="en-AU"/>
        </w:rPr>
        <w:t xml:space="preserve"> </w:t>
      </w:r>
      <w:r w:rsidRPr="00F741BB">
        <w:rPr>
          <w:rFonts w:cs="Arial"/>
          <w:szCs w:val="22"/>
          <w:lang w:eastAsia="en-AU"/>
        </w:rPr>
        <w:t>Management Authority.</w:t>
      </w:r>
      <w:r w:rsidR="00442271">
        <w:rPr>
          <w:rFonts w:cs="Arial"/>
          <w:szCs w:val="22"/>
          <w:lang w:eastAsia="en-AU"/>
        </w:rPr>
        <w:t xml:space="preserve"> Such subdivision must include the creation of a stormwater easement </w:t>
      </w:r>
      <w:r w:rsidR="00E367FE">
        <w:rPr>
          <w:rFonts w:cs="Arial"/>
          <w:szCs w:val="22"/>
          <w:lang w:eastAsia="en-AU"/>
        </w:rPr>
        <w:t>across Lot 1 DP 34303</w:t>
      </w:r>
      <w:r w:rsidR="00FD45CA">
        <w:rPr>
          <w:rFonts w:cs="Arial"/>
          <w:szCs w:val="22"/>
          <w:lang w:eastAsia="en-AU"/>
        </w:rPr>
        <w:t xml:space="preserve"> to benefit each of the </w:t>
      </w:r>
      <w:r w:rsidR="00747AD5">
        <w:rPr>
          <w:rFonts w:cs="Arial"/>
          <w:szCs w:val="22"/>
          <w:lang w:eastAsia="en-AU"/>
        </w:rPr>
        <w:t xml:space="preserve">created </w:t>
      </w:r>
      <w:r w:rsidR="00FD45CA">
        <w:rPr>
          <w:rFonts w:cs="Arial"/>
          <w:szCs w:val="22"/>
          <w:lang w:eastAsia="en-AU"/>
        </w:rPr>
        <w:t>lots</w:t>
      </w:r>
      <w:r w:rsidR="007F5932">
        <w:rPr>
          <w:rFonts w:cs="Arial"/>
          <w:szCs w:val="22"/>
          <w:lang w:eastAsia="en-AU"/>
        </w:rPr>
        <w:t>.</w:t>
      </w:r>
    </w:p>
    <w:p w14:paraId="5C7AF319" w14:textId="77777777" w:rsidR="00442271" w:rsidRDefault="00442271" w:rsidP="0006165F">
      <w:pPr>
        <w:autoSpaceDE w:val="0"/>
        <w:autoSpaceDN w:val="0"/>
        <w:adjustRightInd w:val="0"/>
        <w:ind w:left="426"/>
        <w:jc w:val="left"/>
        <w:rPr>
          <w:rFonts w:cs="Arial"/>
          <w:b/>
          <w:bCs/>
          <w:i/>
          <w:iCs/>
          <w:sz w:val="22"/>
          <w:szCs w:val="22"/>
          <w:lang w:eastAsia="en-AU"/>
        </w:rPr>
      </w:pPr>
    </w:p>
    <w:p w14:paraId="73CCFCC4" w14:textId="77777777" w:rsidR="009437F6" w:rsidRPr="00142808" w:rsidRDefault="009437F6" w:rsidP="0006165F">
      <w:pPr>
        <w:autoSpaceDE w:val="0"/>
        <w:autoSpaceDN w:val="0"/>
        <w:adjustRightInd w:val="0"/>
        <w:ind w:left="426"/>
        <w:jc w:val="left"/>
        <w:rPr>
          <w:rFonts w:cs="Arial"/>
          <w:iCs/>
          <w:sz w:val="22"/>
          <w:szCs w:val="22"/>
          <w:lang w:eastAsia="en-AU"/>
        </w:rPr>
      </w:pPr>
      <w:r w:rsidRPr="00142808">
        <w:rPr>
          <w:rFonts w:cs="Arial"/>
          <w:b/>
          <w:bCs/>
          <w:iCs/>
          <w:sz w:val="22"/>
          <w:szCs w:val="22"/>
          <w:lang w:eastAsia="en-AU"/>
        </w:rPr>
        <w:t xml:space="preserve">Reason: </w:t>
      </w:r>
      <w:r w:rsidRPr="00142808">
        <w:rPr>
          <w:rFonts w:cs="Arial"/>
          <w:iCs/>
          <w:sz w:val="22"/>
          <w:szCs w:val="22"/>
          <w:lang w:eastAsia="en-AU"/>
        </w:rPr>
        <w:t>To comply with environmental planning instrument. (EPA Act Sec</w:t>
      </w:r>
      <w:r w:rsidR="00EE6733" w:rsidRPr="00142808">
        <w:rPr>
          <w:rFonts w:cs="Arial"/>
          <w:iCs/>
          <w:sz w:val="22"/>
          <w:szCs w:val="22"/>
          <w:lang w:eastAsia="en-AU"/>
        </w:rPr>
        <w:t xml:space="preserve"> 4.15</w:t>
      </w:r>
      <w:r w:rsidRPr="00142808">
        <w:rPr>
          <w:rFonts w:cs="Arial"/>
          <w:iCs/>
          <w:sz w:val="22"/>
          <w:szCs w:val="22"/>
          <w:lang w:eastAsia="en-AU"/>
        </w:rPr>
        <w:t>)</w:t>
      </w:r>
    </w:p>
    <w:p w14:paraId="1A09E09E" w14:textId="77777777" w:rsidR="00906705" w:rsidRDefault="00906705" w:rsidP="00EE6733">
      <w:pPr>
        <w:tabs>
          <w:tab w:val="clear" w:pos="567"/>
        </w:tabs>
        <w:autoSpaceDE w:val="0"/>
        <w:autoSpaceDN w:val="0"/>
        <w:adjustRightInd w:val="0"/>
        <w:ind w:firstLine="426"/>
        <w:jc w:val="left"/>
        <w:rPr>
          <w:rFonts w:cs="Arial"/>
          <w:i/>
          <w:iCs/>
          <w:sz w:val="22"/>
          <w:szCs w:val="22"/>
          <w:lang w:eastAsia="en-AU"/>
        </w:rPr>
      </w:pPr>
    </w:p>
    <w:p w14:paraId="1382C743" w14:textId="77777777" w:rsidR="0006165F" w:rsidRPr="00F741BB" w:rsidRDefault="0006165F" w:rsidP="00142808">
      <w:pPr>
        <w:tabs>
          <w:tab w:val="left" w:pos="1531"/>
        </w:tabs>
        <w:ind w:left="1287" w:hanging="1049"/>
        <w:rPr>
          <w:rFonts w:cs="Arial"/>
          <w:sz w:val="22"/>
          <w:szCs w:val="22"/>
        </w:rPr>
      </w:pPr>
    </w:p>
    <w:p w14:paraId="2AA91051" w14:textId="77777777" w:rsidR="00906705" w:rsidRPr="00142808" w:rsidRDefault="00906705" w:rsidP="001B10A9">
      <w:pPr>
        <w:pStyle w:val="ListParagraph"/>
        <w:numPr>
          <w:ilvl w:val="0"/>
          <w:numId w:val="26"/>
        </w:numPr>
        <w:autoSpaceDE w:val="0"/>
        <w:autoSpaceDN w:val="0"/>
        <w:adjustRightInd w:val="0"/>
        <w:rPr>
          <w:rFonts w:cs="Arial"/>
          <w:b/>
          <w:szCs w:val="22"/>
          <w:lang w:eastAsia="en-AU"/>
        </w:rPr>
      </w:pPr>
      <w:r w:rsidRPr="00142808">
        <w:rPr>
          <w:rFonts w:cs="Arial"/>
          <w:b/>
          <w:szCs w:val="22"/>
          <w:lang w:eastAsia="en-AU"/>
        </w:rPr>
        <w:t>Occupation of units</w:t>
      </w:r>
    </w:p>
    <w:p w14:paraId="32E3BAAF" w14:textId="77777777" w:rsidR="00906705" w:rsidRDefault="00906705" w:rsidP="00906705">
      <w:pPr>
        <w:pStyle w:val="ListParagraph"/>
        <w:autoSpaceDE w:val="0"/>
        <w:autoSpaceDN w:val="0"/>
        <w:adjustRightInd w:val="0"/>
        <w:ind w:left="502"/>
        <w:rPr>
          <w:rFonts w:cs="Arial"/>
          <w:szCs w:val="22"/>
          <w:lang w:eastAsia="en-AU"/>
        </w:rPr>
      </w:pPr>
    </w:p>
    <w:p w14:paraId="657D9B72" w14:textId="6B917A31" w:rsidR="009437F6" w:rsidRDefault="009437F6" w:rsidP="0006165F">
      <w:pPr>
        <w:pStyle w:val="ListParagraph"/>
        <w:autoSpaceDE w:val="0"/>
        <w:autoSpaceDN w:val="0"/>
        <w:adjustRightInd w:val="0"/>
        <w:ind w:left="360"/>
        <w:rPr>
          <w:rFonts w:cs="Arial"/>
          <w:szCs w:val="22"/>
          <w:lang w:eastAsia="en-AU"/>
        </w:rPr>
      </w:pPr>
      <w:r w:rsidRPr="001B10A9">
        <w:rPr>
          <w:rFonts w:cs="Arial"/>
          <w:szCs w:val="22"/>
          <w:lang w:eastAsia="en-AU"/>
        </w:rPr>
        <w:t xml:space="preserve">The </w:t>
      </w:r>
      <w:proofErr w:type="gramStart"/>
      <w:r w:rsidRPr="001B10A9">
        <w:rPr>
          <w:rFonts w:cs="Arial"/>
          <w:szCs w:val="22"/>
          <w:lang w:eastAsia="en-AU"/>
        </w:rPr>
        <w:t>Retirement Village must only be occupied for residential</w:t>
      </w:r>
      <w:r w:rsidR="001B10A9" w:rsidRPr="001B10A9">
        <w:rPr>
          <w:rFonts w:cs="Arial"/>
          <w:szCs w:val="22"/>
          <w:lang w:eastAsia="en-AU"/>
        </w:rPr>
        <w:t xml:space="preserve"> </w:t>
      </w:r>
      <w:r w:rsidRPr="001B10A9">
        <w:rPr>
          <w:rFonts w:cs="Arial"/>
          <w:szCs w:val="22"/>
          <w:lang w:eastAsia="en-AU"/>
        </w:rPr>
        <w:t>accommodation by the</w:t>
      </w:r>
      <w:r w:rsidR="00722D24">
        <w:rPr>
          <w:rFonts w:cs="Arial"/>
          <w:szCs w:val="22"/>
          <w:lang w:eastAsia="en-AU"/>
        </w:rPr>
        <w:t xml:space="preserve"> </w:t>
      </w:r>
      <w:r w:rsidRPr="001B10A9">
        <w:rPr>
          <w:rFonts w:cs="Arial"/>
          <w:szCs w:val="22"/>
          <w:lang w:eastAsia="en-AU"/>
        </w:rPr>
        <w:t>following persons</w:t>
      </w:r>
      <w:proofErr w:type="gramEnd"/>
      <w:r w:rsidRPr="001B10A9">
        <w:rPr>
          <w:rFonts w:cs="Arial"/>
          <w:szCs w:val="22"/>
          <w:lang w:eastAsia="en-AU"/>
        </w:rPr>
        <w:t>;</w:t>
      </w:r>
    </w:p>
    <w:p w14:paraId="1EC15662" w14:textId="77777777" w:rsidR="00E367FE" w:rsidRPr="001B10A9" w:rsidRDefault="00E367FE" w:rsidP="0006165F">
      <w:pPr>
        <w:pStyle w:val="ListParagraph"/>
        <w:autoSpaceDE w:val="0"/>
        <w:autoSpaceDN w:val="0"/>
        <w:adjustRightInd w:val="0"/>
        <w:ind w:left="360"/>
        <w:rPr>
          <w:rFonts w:cs="Arial"/>
          <w:szCs w:val="22"/>
          <w:lang w:eastAsia="en-AU"/>
        </w:rPr>
      </w:pPr>
    </w:p>
    <w:p w14:paraId="7A1BABA4" w14:textId="77777777" w:rsidR="009437F6" w:rsidRPr="001B10A9" w:rsidRDefault="009437F6" w:rsidP="00722D24">
      <w:pPr>
        <w:pStyle w:val="ListParagraph"/>
        <w:numPr>
          <w:ilvl w:val="0"/>
          <w:numId w:val="38"/>
        </w:numPr>
        <w:autoSpaceDE w:val="0"/>
        <w:autoSpaceDN w:val="0"/>
        <w:adjustRightInd w:val="0"/>
        <w:jc w:val="both"/>
        <w:rPr>
          <w:rFonts w:cs="Arial"/>
          <w:szCs w:val="22"/>
          <w:lang w:eastAsia="en-AU"/>
        </w:rPr>
      </w:pPr>
      <w:r w:rsidRPr="001B10A9">
        <w:rPr>
          <w:rFonts w:cs="Arial"/>
          <w:szCs w:val="22"/>
          <w:lang w:eastAsia="en-AU"/>
        </w:rPr>
        <w:t>Seniors</w:t>
      </w:r>
      <w:r w:rsidR="00E367FE">
        <w:rPr>
          <w:rFonts w:cs="Arial"/>
          <w:szCs w:val="22"/>
          <w:lang w:eastAsia="en-AU"/>
        </w:rPr>
        <w:t>,</w:t>
      </w:r>
      <w:r w:rsidRPr="001B10A9">
        <w:rPr>
          <w:rFonts w:cs="Arial"/>
          <w:szCs w:val="22"/>
          <w:lang w:eastAsia="en-AU"/>
        </w:rPr>
        <w:t xml:space="preserve"> or people with a disability,</w:t>
      </w:r>
    </w:p>
    <w:p w14:paraId="12949BB5" w14:textId="77777777" w:rsidR="009437F6" w:rsidRPr="001B10A9" w:rsidRDefault="009437F6" w:rsidP="00722D24">
      <w:pPr>
        <w:pStyle w:val="ListParagraph"/>
        <w:numPr>
          <w:ilvl w:val="0"/>
          <w:numId w:val="38"/>
        </w:numPr>
        <w:autoSpaceDE w:val="0"/>
        <w:autoSpaceDN w:val="0"/>
        <w:adjustRightInd w:val="0"/>
        <w:jc w:val="both"/>
        <w:rPr>
          <w:rFonts w:cs="Arial"/>
          <w:szCs w:val="22"/>
          <w:lang w:eastAsia="en-AU"/>
        </w:rPr>
      </w:pPr>
      <w:r w:rsidRPr="001B10A9">
        <w:rPr>
          <w:rFonts w:cs="Arial"/>
          <w:szCs w:val="22"/>
          <w:lang w:eastAsia="en-AU"/>
        </w:rPr>
        <w:t>People who live within the same household with seniors or people who have</w:t>
      </w:r>
      <w:r w:rsidR="001B10A9" w:rsidRPr="001B10A9">
        <w:rPr>
          <w:rFonts w:cs="Arial"/>
          <w:szCs w:val="22"/>
          <w:lang w:eastAsia="en-AU"/>
        </w:rPr>
        <w:t xml:space="preserve"> </w:t>
      </w:r>
      <w:r w:rsidRPr="001B10A9">
        <w:rPr>
          <w:rFonts w:cs="Arial"/>
          <w:szCs w:val="22"/>
          <w:lang w:eastAsia="en-AU"/>
        </w:rPr>
        <w:t>a disability,</w:t>
      </w:r>
    </w:p>
    <w:p w14:paraId="6A261C3C" w14:textId="77777777" w:rsidR="009437F6" w:rsidRPr="001B10A9" w:rsidRDefault="009437F6" w:rsidP="00722D24">
      <w:pPr>
        <w:pStyle w:val="ListParagraph"/>
        <w:numPr>
          <w:ilvl w:val="0"/>
          <w:numId w:val="38"/>
        </w:numPr>
        <w:autoSpaceDE w:val="0"/>
        <w:autoSpaceDN w:val="0"/>
        <w:adjustRightInd w:val="0"/>
        <w:jc w:val="both"/>
        <w:rPr>
          <w:rFonts w:cs="Arial"/>
          <w:i/>
          <w:iCs/>
          <w:szCs w:val="22"/>
          <w:lang w:eastAsia="en-AU"/>
        </w:rPr>
      </w:pPr>
      <w:r w:rsidRPr="001B10A9">
        <w:rPr>
          <w:rFonts w:cs="Arial"/>
          <w:szCs w:val="22"/>
          <w:lang w:eastAsia="en-AU"/>
        </w:rPr>
        <w:t>Staff employed to assist in the administration of and provision of services to</w:t>
      </w:r>
      <w:r w:rsidR="001B10A9" w:rsidRPr="001B10A9">
        <w:rPr>
          <w:rFonts w:cs="Arial"/>
          <w:szCs w:val="22"/>
          <w:lang w:eastAsia="en-AU"/>
        </w:rPr>
        <w:t xml:space="preserve"> </w:t>
      </w:r>
      <w:r w:rsidRPr="001B10A9">
        <w:rPr>
          <w:rFonts w:cs="Arial"/>
          <w:szCs w:val="22"/>
          <w:lang w:eastAsia="en-AU"/>
        </w:rPr>
        <w:t xml:space="preserve">housing provided under the </w:t>
      </w:r>
      <w:r w:rsidRPr="001B10A9">
        <w:rPr>
          <w:rFonts w:cs="Arial"/>
          <w:i/>
          <w:iCs/>
          <w:szCs w:val="22"/>
          <w:lang w:eastAsia="en-AU"/>
        </w:rPr>
        <w:t>State Environmental Planning Policy (Housing for</w:t>
      </w:r>
    </w:p>
    <w:p w14:paraId="53160D73" w14:textId="77777777" w:rsidR="009437F6" w:rsidRDefault="009437F6" w:rsidP="00722D24">
      <w:pPr>
        <w:tabs>
          <w:tab w:val="clear" w:pos="567"/>
        </w:tabs>
        <w:autoSpaceDE w:val="0"/>
        <w:autoSpaceDN w:val="0"/>
        <w:adjustRightInd w:val="0"/>
        <w:ind w:left="360" w:firstLine="720"/>
        <w:rPr>
          <w:rFonts w:cs="Arial"/>
          <w:i/>
          <w:iCs/>
          <w:sz w:val="22"/>
          <w:szCs w:val="22"/>
          <w:lang w:eastAsia="en-AU"/>
        </w:rPr>
      </w:pPr>
      <w:proofErr w:type="gramStart"/>
      <w:r w:rsidRPr="001B10A9">
        <w:rPr>
          <w:rFonts w:cs="Arial"/>
          <w:i/>
          <w:iCs/>
          <w:sz w:val="22"/>
          <w:szCs w:val="22"/>
          <w:lang w:eastAsia="en-AU"/>
        </w:rPr>
        <w:t>Seniors</w:t>
      </w:r>
      <w:proofErr w:type="gramEnd"/>
      <w:r w:rsidRPr="001B10A9">
        <w:rPr>
          <w:rFonts w:cs="Arial"/>
          <w:i/>
          <w:iCs/>
          <w:sz w:val="22"/>
          <w:szCs w:val="22"/>
          <w:lang w:eastAsia="en-AU"/>
        </w:rPr>
        <w:t xml:space="preserve"> or People with a Disability) 2004.</w:t>
      </w:r>
    </w:p>
    <w:p w14:paraId="100EE4F3" w14:textId="77777777" w:rsidR="00906705" w:rsidRPr="00906705" w:rsidRDefault="00906705" w:rsidP="0006165F">
      <w:pPr>
        <w:tabs>
          <w:tab w:val="clear" w:pos="567"/>
        </w:tabs>
        <w:autoSpaceDE w:val="0"/>
        <w:autoSpaceDN w:val="0"/>
        <w:adjustRightInd w:val="0"/>
        <w:ind w:left="218"/>
        <w:rPr>
          <w:rFonts w:cs="Arial"/>
          <w:iCs/>
          <w:sz w:val="22"/>
          <w:szCs w:val="22"/>
          <w:lang w:eastAsia="en-AU"/>
        </w:rPr>
      </w:pPr>
    </w:p>
    <w:p w14:paraId="7BD8B058" w14:textId="77777777" w:rsidR="00F741BB" w:rsidRPr="001B10A9" w:rsidRDefault="00F741BB" w:rsidP="00D65F0C">
      <w:pPr>
        <w:tabs>
          <w:tab w:val="clear" w:pos="567"/>
        </w:tabs>
        <w:autoSpaceDE w:val="0"/>
        <w:autoSpaceDN w:val="0"/>
        <w:adjustRightInd w:val="0"/>
        <w:ind w:left="421"/>
        <w:rPr>
          <w:rFonts w:cs="Arial"/>
          <w:b/>
          <w:bCs/>
          <w:i/>
          <w:iCs/>
          <w:sz w:val="22"/>
          <w:szCs w:val="22"/>
          <w:lang w:eastAsia="en-AU"/>
        </w:rPr>
      </w:pPr>
    </w:p>
    <w:p w14:paraId="42F2111C" w14:textId="77777777" w:rsidR="009437F6" w:rsidRPr="00142808" w:rsidRDefault="009437F6" w:rsidP="0006165F">
      <w:pPr>
        <w:tabs>
          <w:tab w:val="clear" w:pos="567"/>
        </w:tabs>
        <w:autoSpaceDE w:val="0"/>
        <w:autoSpaceDN w:val="0"/>
        <w:adjustRightInd w:val="0"/>
        <w:ind w:left="421"/>
        <w:rPr>
          <w:rFonts w:cs="Arial"/>
          <w:sz w:val="22"/>
          <w:szCs w:val="22"/>
        </w:rPr>
      </w:pPr>
      <w:r w:rsidRPr="00142808">
        <w:rPr>
          <w:rFonts w:cs="Arial"/>
          <w:b/>
          <w:bCs/>
          <w:iCs/>
          <w:sz w:val="22"/>
          <w:szCs w:val="22"/>
          <w:lang w:eastAsia="en-AU"/>
        </w:rPr>
        <w:t xml:space="preserve">Reason: </w:t>
      </w:r>
      <w:r w:rsidRPr="00142808">
        <w:rPr>
          <w:rFonts w:cs="Arial"/>
          <w:iCs/>
          <w:sz w:val="22"/>
          <w:szCs w:val="22"/>
          <w:lang w:eastAsia="en-AU"/>
        </w:rPr>
        <w:t>To comply with State Environmental Planning Policy (Housing for</w:t>
      </w:r>
      <w:r w:rsidR="00E367FE">
        <w:rPr>
          <w:rFonts w:cs="Arial"/>
          <w:iCs/>
          <w:sz w:val="22"/>
          <w:szCs w:val="22"/>
          <w:lang w:eastAsia="en-AU"/>
        </w:rPr>
        <w:t xml:space="preserve"> </w:t>
      </w:r>
      <w:proofErr w:type="gramStart"/>
      <w:r w:rsidRPr="00142808">
        <w:rPr>
          <w:rFonts w:cs="Arial"/>
          <w:iCs/>
          <w:sz w:val="22"/>
          <w:szCs w:val="22"/>
          <w:lang w:eastAsia="en-AU"/>
        </w:rPr>
        <w:t>Seniors</w:t>
      </w:r>
      <w:proofErr w:type="gramEnd"/>
      <w:r w:rsidRPr="00142808">
        <w:rPr>
          <w:rFonts w:cs="Arial"/>
          <w:iCs/>
          <w:sz w:val="22"/>
          <w:szCs w:val="22"/>
          <w:lang w:eastAsia="en-AU"/>
        </w:rPr>
        <w:t xml:space="preserve"> or People with a Disability) 2004</w:t>
      </w:r>
    </w:p>
    <w:p w14:paraId="5B8743CD" w14:textId="77777777" w:rsidR="009437F6" w:rsidRPr="00F741BB" w:rsidRDefault="009437F6" w:rsidP="00503182">
      <w:pPr>
        <w:suppressAutoHyphens/>
        <w:rPr>
          <w:rFonts w:cs="Arial"/>
          <w:sz w:val="22"/>
          <w:szCs w:val="22"/>
        </w:rPr>
      </w:pPr>
    </w:p>
    <w:p w14:paraId="6F40E723" w14:textId="77777777" w:rsidR="001B10A9" w:rsidRPr="001B10A9" w:rsidRDefault="001B10A9" w:rsidP="001B10A9">
      <w:pPr>
        <w:pStyle w:val="ListParagraph"/>
        <w:numPr>
          <w:ilvl w:val="0"/>
          <w:numId w:val="26"/>
        </w:numPr>
        <w:suppressAutoHyphens/>
        <w:autoSpaceDE w:val="0"/>
        <w:autoSpaceDN w:val="0"/>
        <w:adjustRightInd w:val="0"/>
        <w:rPr>
          <w:rFonts w:cs="Arial"/>
          <w:b/>
          <w:szCs w:val="22"/>
        </w:rPr>
      </w:pPr>
      <w:r w:rsidRPr="001B10A9">
        <w:rPr>
          <w:rFonts w:cs="Arial"/>
          <w:b/>
          <w:szCs w:val="22"/>
        </w:rPr>
        <w:t xml:space="preserve"> Provision of services</w:t>
      </w:r>
    </w:p>
    <w:p w14:paraId="27F0177D" w14:textId="77777777" w:rsidR="001B10A9" w:rsidRDefault="001B10A9" w:rsidP="00142808">
      <w:pPr>
        <w:pStyle w:val="ListParagraph"/>
        <w:suppressAutoHyphens/>
        <w:autoSpaceDE w:val="0"/>
        <w:autoSpaceDN w:val="0"/>
        <w:adjustRightInd w:val="0"/>
        <w:ind w:left="142"/>
        <w:rPr>
          <w:rFonts w:cs="Arial"/>
          <w:szCs w:val="22"/>
        </w:rPr>
      </w:pPr>
    </w:p>
    <w:p w14:paraId="41C2E0FE" w14:textId="26FEB548" w:rsidR="003F7E60" w:rsidRDefault="003F7E60" w:rsidP="00D65F0C">
      <w:pPr>
        <w:pStyle w:val="ListParagraph"/>
        <w:suppressAutoHyphens/>
        <w:autoSpaceDE w:val="0"/>
        <w:autoSpaceDN w:val="0"/>
        <w:adjustRightInd w:val="0"/>
        <w:ind w:left="421"/>
        <w:jc w:val="both"/>
        <w:rPr>
          <w:rFonts w:cs="Arial"/>
          <w:szCs w:val="22"/>
        </w:rPr>
      </w:pPr>
      <w:r>
        <w:rPr>
          <w:rFonts w:cs="Arial"/>
          <w:szCs w:val="22"/>
        </w:rPr>
        <w:t xml:space="preserve">All items listed in the approved Schedule of Commitments </w:t>
      </w:r>
      <w:proofErr w:type="gramStart"/>
      <w:r>
        <w:rPr>
          <w:rFonts w:cs="Arial"/>
          <w:szCs w:val="22"/>
        </w:rPr>
        <w:t>must be provided</w:t>
      </w:r>
      <w:proofErr w:type="gramEnd"/>
      <w:r>
        <w:rPr>
          <w:rFonts w:cs="Arial"/>
          <w:szCs w:val="22"/>
        </w:rPr>
        <w:t xml:space="preserve"> in the relevant stage of the development.</w:t>
      </w:r>
    </w:p>
    <w:p w14:paraId="6C3E45C4" w14:textId="77777777" w:rsidR="003F7E60" w:rsidRDefault="003F7E60" w:rsidP="00142808">
      <w:pPr>
        <w:pStyle w:val="ListParagraph"/>
        <w:suppressAutoHyphens/>
        <w:autoSpaceDE w:val="0"/>
        <w:autoSpaceDN w:val="0"/>
        <w:adjustRightInd w:val="0"/>
        <w:ind w:left="142"/>
        <w:rPr>
          <w:rFonts w:cs="Arial"/>
          <w:szCs w:val="22"/>
        </w:rPr>
      </w:pPr>
    </w:p>
    <w:p w14:paraId="40C1CDEF" w14:textId="595D6C07" w:rsidR="00503182" w:rsidRPr="00C03660" w:rsidRDefault="009437F6" w:rsidP="0006165F">
      <w:pPr>
        <w:pStyle w:val="ListParagraph"/>
        <w:suppressAutoHyphens/>
        <w:autoSpaceDE w:val="0"/>
        <w:autoSpaceDN w:val="0"/>
        <w:adjustRightInd w:val="0"/>
        <w:ind w:left="421"/>
        <w:jc w:val="both"/>
        <w:rPr>
          <w:rFonts w:cs="Arial"/>
          <w:szCs w:val="22"/>
        </w:rPr>
      </w:pPr>
      <w:r w:rsidRPr="00C03660">
        <w:rPr>
          <w:rFonts w:cs="Arial"/>
          <w:bCs/>
          <w:szCs w:val="22"/>
          <w:lang w:eastAsia="en-AU"/>
        </w:rPr>
        <w:t xml:space="preserve">Prior to occupation of any residential accommodation </w:t>
      </w:r>
      <w:r w:rsidRPr="00C03660">
        <w:rPr>
          <w:rFonts w:cs="Arial"/>
          <w:szCs w:val="22"/>
          <w:lang w:eastAsia="en-AU"/>
        </w:rPr>
        <w:t>within the</w:t>
      </w:r>
      <w:r w:rsidR="001B10A9" w:rsidRPr="00C03660">
        <w:rPr>
          <w:rFonts w:cs="Arial"/>
          <w:szCs w:val="22"/>
          <w:lang w:eastAsia="en-AU"/>
        </w:rPr>
        <w:t xml:space="preserve"> </w:t>
      </w:r>
      <w:r w:rsidRPr="00C03660">
        <w:rPr>
          <w:rFonts w:cs="Arial"/>
          <w:szCs w:val="22"/>
          <w:lang w:eastAsia="en-AU"/>
        </w:rPr>
        <w:t xml:space="preserve">Retirement Village, a </w:t>
      </w:r>
      <w:r w:rsidR="00C20AB0">
        <w:rPr>
          <w:rFonts w:cs="Arial"/>
          <w:szCs w:val="22"/>
          <w:lang w:eastAsia="en-AU"/>
        </w:rPr>
        <w:t xml:space="preserve">minimum </w:t>
      </w:r>
      <w:r w:rsidRPr="00C03660">
        <w:rPr>
          <w:rFonts w:cs="Arial"/>
          <w:szCs w:val="22"/>
          <w:lang w:eastAsia="en-AU"/>
        </w:rPr>
        <w:t>22 seat  bus (and driver) must be provided at the site for</w:t>
      </w:r>
      <w:r w:rsidR="001B10A9" w:rsidRPr="00C03660">
        <w:rPr>
          <w:rFonts w:cs="Arial"/>
          <w:szCs w:val="22"/>
          <w:lang w:eastAsia="en-AU"/>
        </w:rPr>
        <w:t xml:space="preserve"> </w:t>
      </w:r>
      <w:r w:rsidRPr="00C03660">
        <w:rPr>
          <w:rFonts w:cs="Arial"/>
          <w:szCs w:val="22"/>
          <w:lang w:eastAsia="en-AU"/>
        </w:rPr>
        <w:t xml:space="preserve">use by residents on an as needs basis. Additional vehicles </w:t>
      </w:r>
      <w:proofErr w:type="gramStart"/>
      <w:r w:rsidRPr="00C03660">
        <w:rPr>
          <w:rFonts w:cs="Arial"/>
          <w:szCs w:val="22"/>
          <w:lang w:eastAsia="en-AU"/>
        </w:rPr>
        <w:t>must be provided</w:t>
      </w:r>
      <w:proofErr w:type="gramEnd"/>
      <w:r w:rsidRPr="00C03660">
        <w:rPr>
          <w:rFonts w:cs="Arial"/>
          <w:szCs w:val="22"/>
          <w:lang w:eastAsia="en-AU"/>
        </w:rPr>
        <w:t xml:space="preserve"> as</w:t>
      </w:r>
      <w:r w:rsidR="001B10A9" w:rsidRPr="00C03660">
        <w:rPr>
          <w:rFonts w:cs="Arial"/>
          <w:szCs w:val="22"/>
          <w:lang w:eastAsia="en-AU"/>
        </w:rPr>
        <w:t xml:space="preserve"> </w:t>
      </w:r>
      <w:r w:rsidRPr="00C03660">
        <w:rPr>
          <w:rFonts w:cs="Arial"/>
          <w:szCs w:val="22"/>
          <w:lang w:eastAsia="en-AU"/>
        </w:rPr>
        <w:t>occupants demand for</w:t>
      </w:r>
      <w:r w:rsidR="00C03660" w:rsidRPr="00C03660">
        <w:rPr>
          <w:rFonts w:cs="Arial"/>
          <w:szCs w:val="22"/>
          <w:lang w:eastAsia="en-AU"/>
        </w:rPr>
        <w:t xml:space="preserve"> </w:t>
      </w:r>
      <w:r w:rsidRPr="00C03660">
        <w:rPr>
          <w:rFonts w:cs="Arial"/>
          <w:szCs w:val="22"/>
          <w:lang w:eastAsia="en-AU"/>
        </w:rPr>
        <w:t>transport increases.</w:t>
      </w:r>
    </w:p>
    <w:p w14:paraId="66061427" w14:textId="77777777" w:rsidR="009437F6" w:rsidRPr="00142808" w:rsidRDefault="009437F6" w:rsidP="0006165F">
      <w:pPr>
        <w:suppressAutoHyphens/>
        <w:ind w:left="279"/>
        <w:rPr>
          <w:rFonts w:cs="Arial"/>
          <w:sz w:val="22"/>
          <w:szCs w:val="22"/>
        </w:rPr>
      </w:pPr>
    </w:p>
    <w:p w14:paraId="3BE16FFC" w14:textId="70063363" w:rsidR="001B10A9" w:rsidRPr="00142808" w:rsidRDefault="001B10A9" w:rsidP="0006165F">
      <w:pPr>
        <w:tabs>
          <w:tab w:val="clear" w:pos="567"/>
        </w:tabs>
        <w:autoSpaceDE w:val="0"/>
        <w:autoSpaceDN w:val="0"/>
        <w:adjustRightInd w:val="0"/>
        <w:ind w:left="482"/>
        <w:rPr>
          <w:rFonts w:cs="Arial"/>
          <w:sz w:val="22"/>
          <w:szCs w:val="22"/>
        </w:rPr>
      </w:pPr>
      <w:r w:rsidRPr="00142808">
        <w:rPr>
          <w:rFonts w:cs="Arial"/>
          <w:b/>
          <w:bCs/>
          <w:iCs/>
          <w:sz w:val="22"/>
          <w:szCs w:val="22"/>
          <w:lang w:eastAsia="en-AU"/>
        </w:rPr>
        <w:t xml:space="preserve">Reason: </w:t>
      </w:r>
      <w:r w:rsidRPr="00142808">
        <w:rPr>
          <w:rFonts w:cs="Arial"/>
          <w:iCs/>
          <w:sz w:val="22"/>
          <w:szCs w:val="22"/>
          <w:lang w:eastAsia="en-AU"/>
        </w:rPr>
        <w:t>To comply with State Environmental Planning Policy (Housing for</w:t>
      </w:r>
      <w:r w:rsidR="007F5932">
        <w:rPr>
          <w:rFonts w:cs="Arial"/>
          <w:iCs/>
          <w:sz w:val="22"/>
          <w:szCs w:val="22"/>
          <w:lang w:eastAsia="en-AU"/>
        </w:rPr>
        <w:t xml:space="preserve"> </w:t>
      </w:r>
      <w:proofErr w:type="gramStart"/>
      <w:r w:rsidRPr="00142808">
        <w:rPr>
          <w:rFonts w:cs="Arial"/>
          <w:iCs/>
          <w:sz w:val="22"/>
          <w:szCs w:val="22"/>
          <w:lang w:eastAsia="en-AU"/>
        </w:rPr>
        <w:t>Seniors</w:t>
      </w:r>
      <w:proofErr w:type="gramEnd"/>
      <w:r w:rsidRPr="00142808">
        <w:rPr>
          <w:rFonts w:cs="Arial"/>
          <w:iCs/>
          <w:sz w:val="22"/>
          <w:szCs w:val="22"/>
          <w:lang w:eastAsia="en-AU"/>
        </w:rPr>
        <w:t xml:space="preserve"> or People with a Disability) 2004</w:t>
      </w:r>
    </w:p>
    <w:p w14:paraId="5291E3F2" w14:textId="77777777" w:rsidR="001B10A9" w:rsidRPr="00F741BB" w:rsidRDefault="001B10A9" w:rsidP="00503182">
      <w:pPr>
        <w:suppressAutoHyphens/>
        <w:rPr>
          <w:rFonts w:cs="Arial"/>
          <w:sz w:val="22"/>
          <w:szCs w:val="22"/>
        </w:rPr>
      </w:pPr>
    </w:p>
    <w:p w14:paraId="3017B7C1" w14:textId="77777777" w:rsidR="001B10A9" w:rsidRPr="001B10A9" w:rsidRDefault="001B10A9" w:rsidP="00E94E38">
      <w:pPr>
        <w:pStyle w:val="ListParagraph"/>
        <w:numPr>
          <w:ilvl w:val="0"/>
          <w:numId w:val="26"/>
        </w:numPr>
        <w:suppressAutoHyphens/>
        <w:autoSpaceDE w:val="0"/>
        <w:autoSpaceDN w:val="0"/>
        <w:adjustRightInd w:val="0"/>
        <w:rPr>
          <w:rFonts w:cs="Arial"/>
          <w:b/>
          <w:szCs w:val="22"/>
        </w:rPr>
      </w:pPr>
      <w:r w:rsidRPr="001B10A9">
        <w:rPr>
          <w:rFonts w:cs="Arial"/>
          <w:b/>
          <w:szCs w:val="22"/>
        </w:rPr>
        <w:t>Compliance with SEPP</w:t>
      </w:r>
    </w:p>
    <w:p w14:paraId="18F143E1" w14:textId="77777777" w:rsidR="001B10A9" w:rsidRDefault="001B10A9" w:rsidP="00142808">
      <w:pPr>
        <w:pStyle w:val="ListParagraph"/>
        <w:suppressAutoHyphens/>
        <w:autoSpaceDE w:val="0"/>
        <w:autoSpaceDN w:val="0"/>
        <w:adjustRightInd w:val="0"/>
        <w:ind w:left="142"/>
        <w:rPr>
          <w:rFonts w:cs="Arial"/>
          <w:szCs w:val="22"/>
        </w:rPr>
      </w:pPr>
    </w:p>
    <w:p w14:paraId="7AC5BD44" w14:textId="77777777" w:rsidR="00857474" w:rsidRPr="001B10A9" w:rsidRDefault="00857474" w:rsidP="0006165F">
      <w:pPr>
        <w:pStyle w:val="ListParagraph"/>
        <w:suppressAutoHyphens/>
        <w:autoSpaceDE w:val="0"/>
        <w:autoSpaceDN w:val="0"/>
        <w:adjustRightInd w:val="0"/>
        <w:ind w:left="360"/>
        <w:rPr>
          <w:rFonts w:cs="Arial"/>
          <w:szCs w:val="22"/>
        </w:rPr>
      </w:pPr>
      <w:r w:rsidRPr="001B10A9">
        <w:rPr>
          <w:rFonts w:cs="Arial"/>
          <w:szCs w:val="22"/>
          <w:lang w:eastAsia="en-AU"/>
        </w:rPr>
        <w:t xml:space="preserve">The development shall </w:t>
      </w:r>
      <w:r w:rsidR="001B10A9">
        <w:rPr>
          <w:rFonts w:cs="Arial"/>
          <w:szCs w:val="22"/>
          <w:lang w:eastAsia="en-AU"/>
        </w:rPr>
        <w:t xml:space="preserve">be carried out </w:t>
      </w:r>
      <w:r w:rsidR="00C20AB0">
        <w:rPr>
          <w:rFonts w:cs="Arial"/>
          <w:szCs w:val="22"/>
          <w:lang w:eastAsia="en-AU"/>
        </w:rPr>
        <w:t xml:space="preserve">to </w:t>
      </w:r>
      <w:r w:rsidRPr="001B10A9">
        <w:rPr>
          <w:rFonts w:cs="Arial"/>
          <w:szCs w:val="22"/>
          <w:lang w:eastAsia="en-AU"/>
        </w:rPr>
        <w:t xml:space="preserve">comply with the provisions of </w:t>
      </w:r>
      <w:r w:rsidRPr="001B10A9">
        <w:rPr>
          <w:rFonts w:cs="Arial"/>
          <w:i/>
          <w:iCs/>
          <w:szCs w:val="22"/>
          <w:lang w:eastAsia="en-AU"/>
        </w:rPr>
        <w:t>State Environmental Planning Policy</w:t>
      </w:r>
      <w:r w:rsidR="001B10A9" w:rsidRPr="001B10A9">
        <w:rPr>
          <w:rFonts w:cs="Arial"/>
          <w:i/>
          <w:iCs/>
          <w:szCs w:val="22"/>
          <w:lang w:eastAsia="en-AU"/>
        </w:rPr>
        <w:t xml:space="preserve"> </w:t>
      </w:r>
      <w:r w:rsidRPr="001B10A9">
        <w:rPr>
          <w:rFonts w:cs="Arial"/>
          <w:i/>
          <w:iCs/>
          <w:szCs w:val="22"/>
          <w:lang w:eastAsia="en-AU"/>
        </w:rPr>
        <w:t xml:space="preserve">(Housing for </w:t>
      </w:r>
      <w:proofErr w:type="gramStart"/>
      <w:r w:rsidRPr="001B10A9">
        <w:rPr>
          <w:rFonts w:cs="Arial"/>
          <w:i/>
          <w:iCs/>
          <w:szCs w:val="22"/>
          <w:lang w:eastAsia="en-AU"/>
        </w:rPr>
        <w:t>Seniors</w:t>
      </w:r>
      <w:proofErr w:type="gramEnd"/>
      <w:r w:rsidRPr="001B10A9">
        <w:rPr>
          <w:rFonts w:cs="Arial"/>
          <w:i/>
          <w:iCs/>
          <w:szCs w:val="22"/>
          <w:lang w:eastAsia="en-AU"/>
        </w:rPr>
        <w:t xml:space="preserve"> or People with a Disability) 2004</w:t>
      </w:r>
      <w:r w:rsidRPr="001B10A9">
        <w:rPr>
          <w:rFonts w:cs="Arial"/>
          <w:szCs w:val="22"/>
          <w:lang w:eastAsia="en-AU"/>
        </w:rPr>
        <w:t>.</w:t>
      </w:r>
    </w:p>
    <w:p w14:paraId="0EFAD231" w14:textId="77777777" w:rsidR="00857474" w:rsidRDefault="00857474" w:rsidP="0006165F">
      <w:pPr>
        <w:suppressAutoHyphens/>
        <w:ind w:left="218"/>
        <w:rPr>
          <w:rFonts w:cs="Arial"/>
          <w:sz w:val="22"/>
          <w:szCs w:val="22"/>
        </w:rPr>
      </w:pPr>
    </w:p>
    <w:p w14:paraId="475E5846" w14:textId="77777777" w:rsidR="001B10A9" w:rsidRPr="001B10A9" w:rsidRDefault="001B10A9" w:rsidP="0006165F">
      <w:pPr>
        <w:tabs>
          <w:tab w:val="clear" w:pos="567"/>
        </w:tabs>
        <w:autoSpaceDE w:val="0"/>
        <w:autoSpaceDN w:val="0"/>
        <w:adjustRightInd w:val="0"/>
        <w:ind w:left="421"/>
        <w:rPr>
          <w:rFonts w:cs="Arial"/>
          <w:sz w:val="22"/>
          <w:szCs w:val="22"/>
        </w:rPr>
      </w:pPr>
      <w:r w:rsidRPr="001B10A9">
        <w:rPr>
          <w:rFonts w:cs="Arial"/>
          <w:b/>
          <w:bCs/>
          <w:i/>
          <w:iCs/>
          <w:sz w:val="22"/>
          <w:szCs w:val="22"/>
          <w:lang w:eastAsia="en-AU"/>
        </w:rPr>
        <w:t xml:space="preserve">Reason: </w:t>
      </w:r>
      <w:r w:rsidRPr="001B10A9">
        <w:rPr>
          <w:rFonts w:cs="Arial"/>
          <w:bCs/>
          <w:i/>
          <w:iCs/>
          <w:sz w:val="22"/>
          <w:szCs w:val="22"/>
          <w:lang w:eastAsia="en-AU"/>
        </w:rPr>
        <w:t>Statutory requirement</w:t>
      </w:r>
      <w:r>
        <w:rPr>
          <w:rFonts w:cs="Arial"/>
          <w:b/>
          <w:bCs/>
          <w:i/>
          <w:iCs/>
          <w:sz w:val="22"/>
          <w:szCs w:val="22"/>
          <w:lang w:eastAsia="en-AU"/>
        </w:rPr>
        <w:t xml:space="preserve">   </w:t>
      </w:r>
    </w:p>
    <w:p w14:paraId="096D514C" w14:textId="77777777" w:rsidR="001B10A9" w:rsidRPr="00F741BB" w:rsidRDefault="001B10A9" w:rsidP="00142808">
      <w:pPr>
        <w:suppressAutoHyphens/>
        <w:rPr>
          <w:rFonts w:cs="Arial"/>
          <w:sz w:val="22"/>
          <w:szCs w:val="22"/>
        </w:rPr>
      </w:pPr>
    </w:p>
    <w:p w14:paraId="41D4783F" w14:textId="77777777" w:rsidR="00C03660" w:rsidRPr="00C03660" w:rsidRDefault="00C03660" w:rsidP="000E693B">
      <w:pPr>
        <w:pStyle w:val="table"/>
        <w:numPr>
          <w:ilvl w:val="0"/>
          <w:numId w:val="26"/>
        </w:numPr>
        <w:jc w:val="both"/>
        <w:rPr>
          <w:b/>
        </w:rPr>
      </w:pPr>
      <w:r w:rsidRPr="00C03660">
        <w:rPr>
          <w:b/>
        </w:rPr>
        <w:t>Biodiversity</w:t>
      </w:r>
    </w:p>
    <w:p w14:paraId="5629256C" w14:textId="374D3E3F" w:rsidR="000E693B" w:rsidRDefault="000E693B" w:rsidP="0006165F">
      <w:pPr>
        <w:pStyle w:val="table"/>
        <w:ind w:left="360"/>
        <w:jc w:val="both"/>
      </w:pPr>
      <w:r>
        <w:t xml:space="preserve">All measures identified in the approved Biodiversity Management Plan </w:t>
      </w:r>
      <w:r w:rsidR="006E6EB7">
        <w:t xml:space="preserve">for each stage of the development </w:t>
      </w:r>
      <w:proofErr w:type="gramStart"/>
      <w:r>
        <w:t>must be implemented</w:t>
      </w:r>
      <w:proofErr w:type="gramEnd"/>
      <w:r>
        <w:t xml:space="preserve"> prior to the release of the </w:t>
      </w:r>
      <w:r w:rsidRPr="0006165F">
        <w:t>Subdivision Certificate</w:t>
      </w:r>
      <w:r w:rsidRPr="00780798">
        <w:t xml:space="preserve"> for </w:t>
      </w:r>
      <w:r w:rsidR="006E6EB7" w:rsidRPr="00780798">
        <w:t>the relevant</w:t>
      </w:r>
      <w:r w:rsidRPr="00780798">
        <w:t xml:space="preserve"> stage</w:t>
      </w:r>
      <w:r w:rsidR="006E6EB7" w:rsidRPr="00780798">
        <w:t>.</w:t>
      </w:r>
    </w:p>
    <w:p w14:paraId="6674125B" w14:textId="306A6DA6" w:rsidR="00FD45CA" w:rsidRDefault="00FD45CA" w:rsidP="0006165F">
      <w:pPr>
        <w:pStyle w:val="table"/>
        <w:ind w:left="360"/>
        <w:jc w:val="both"/>
      </w:pPr>
      <w:r w:rsidRPr="0006165F">
        <w:rPr>
          <w:b/>
        </w:rPr>
        <w:t>Reason:</w:t>
      </w:r>
      <w:r>
        <w:t xml:space="preserve"> Statutory requirement</w:t>
      </w:r>
      <w:r w:rsidR="00155545">
        <w:t>.</w:t>
      </w:r>
    </w:p>
    <w:p w14:paraId="0DF11A28" w14:textId="77777777" w:rsidR="00FD45CA" w:rsidRDefault="00FD45CA" w:rsidP="00142808">
      <w:pPr>
        <w:pStyle w:val="table"/>
        <w:ind w:left="142"/>
        <w:jc w:val="both"/>
      </w:pPr>
    </w:p>
    <w:p w14:paraId="758535FD" w14:textId="2959D5E6" w:rsidR="00717857" w:rsidRPr="00F741BB" w:rsidRDefault="002D3539" w:rsidP="00717857">
      <w:pPr>
        <w:pStyle w:val="ListParagraph"/>
        <w:numPr>
          <w:ilvl w:val="0"/>
          <w:numId w:val="26"/>
        </w:numPr>
        <w:rPr>
          <w:rFonts w:cs="Arial"/>
          <w:b/>
          <w:szCs w:val="22"/>
          <w:lang w:eastAsia="en-AU"/>
        </w:rPr>
      </w:pPr>
      <w:r>
        <w:rPr>
          <w:rFonts w:cs="Arial"/>
          <w:b/>
          <w:szCs w:val="22"/>
        </w:rPr>
        <w:t>S68 Stormwater outlets</w:t>
      </w:r>
    </w:p>
    <w:p w14:paraId="1275135D" w14:textId="77777777" w:rsidR="00717857" w:rsidRPr="00F741BB" w:rsidRDefault="00717857" w:rsidP="00717857">
      <w:pPr>
        <w:ind w:left="482"/>
        <w:rPr>
          <w:rFonts w:cs="Arial"/>
          <w:b/>
          <w:sz w:val="22"/>
          <w:szCs w:val="22"/>
        </w:rPr>
      </w:pPr>
    </w:p>
    <w:p w14:paraId="3074925B" w14:textId="1353A5AE" w:rsidR="002D3539" w:rsidRDefault="00717857" w:rsidP="0006165F">
      <w:pPr>
        <w:ind w:left="360"/>
        <w:rPr>
          <w:rFonts w:cs="Arial"/>
          <w:sz w:val="22"/>
          <w:szCs w:val="22"/>
        </w:rPr>
      </w:pPr>
      <w:r w:rsidRPr="00F741BB">
        <w:rPr>
          <w:rFonts w:cs="Arial"/>
          <w:sz w:val="22"/>
          <w:szCs w:val="22"/>
        </w:rPr>
        <w:t xml:space="preserve">Prior to the issue of a </w:t>
      </w:r>
      <w:r w:rsidR="00C25473">
        <w:rPr>
          <w:rFonts w:cs="Arial"/>
          <w:sz w:val="22"/>
          <w:szCs w:val="22"/>
        </w:rPr>
        <w:t>subdivision works certificate</w:t>
      </w:r>
      <w:r w:rsidRPr="00F741BB">
        <w:rPr>
          <w:rFonts w:cs="Arial"/>
          <w:sz w:val="22"/>
          <w:szCs w:val="22"/>
        </w:rPr>
        <w:t xml:space="preserve">, plans and specifications detailing the method of </w:t>
      </w:r>
      <w:r w:rsidR="002D3539">
        <w:rPr>
          <w:rFonts w:cs="Arial"/>
          <w:sz w:val="22"/>
          <w:szCs w:val="22"/>
        </w:rPr>
        <w:t xml:space="preserve">discharging </w:t>
      </w:r>
      <w:r w:rsidRPr="00F741BB">
        <w:rPr>
          <w:rFonts w:cs="Arial"/>
          <w:sz w:val="22"/>
          <w:szCs w:val="22"/>
        </w:rPr>
        <w:t xml:space="preserve">stormwater </w:t>
      </w:r>
      <w:r w:rsidR="002D3539">
        <w:rPr>
          <w:rFonts w:cs="Arial"/>
          <w:sz w:val="22"/>
          <w:szCs w:val="22"/>
        </w:rPr>
        <w:t xml:space="preserve">to the Manning River or any public reserve </w:t>
      </w:r>
      <w:r w:rsidRPr="00F741BB">
        <w:rPr>
          <w:rFonts w:cs="Arial"/>
          <w:sz w:val="22"/>
          <w:szCs w:val="22"/>
        </w:rPr>
        <w:t xml:space="preserve">must be submitted to and approved by </w:t>
      </w:r>
      <w:proofErr w:type="spellStart"/>
      <w:r w:rsidRPr="00F741BB">
        <w:rPr>
          <w:rFonts w:cs="Arial"/>
          <w:sz w:val="22"/>
          <w:szCs w:val="22"/>
        </w:rPr>
        <w:t>Midcoast</w:t>
      </w:r>
      <w:proofErr w:type="spellEnd"/>
      <w:r w:rsidRPr="00F741BB">
        <w:rPr>
          <w:rFonts w:cs="Arial"/>
          <w:sz w:val="22"/>
          <w:szCs w:val="22"/>
        </w:rPr>
        <w:t xml:space="preserve"> Council under a section 68 application.</w:t>
      </w:r>
    </w:p>
    <w:p w14:paraId="031F700C" w14:textId="77777777" w:rsidR="002D3539" w:rsidRDefault="002D3539" w:rsidP="0006165F">
      <w:pPr>
        <w:ind w:left="360"/>
        <w:rPr>
          <w:rFonts w:cs="Arial"/>
          <w:sz w:val="22"/>
          <w:szCs w:val="22"/>
        </w:rPr>
      </w:pPr>
    </w:p>
    <w:p w14:paraId="681A3EAB" w14:textId="2FCD5249" w:rsidR="00717857" w:rsidRPr="00F741BB" w:rsidRDefault="00FD3693" w:rsidP="0006165F">
      <w:pPr>
        <w:ind w:left="360"/>
        <w:rPr>
          <w:rFonts w:cs="Arial"/>
          <w:sz w:val="22"/>
          <w:szCs w:val="22"/>
        </w:rPr>
      </w:pPr>
      <w:r>
        <w:rPr>
          <w:rFonts w:cs="Arial"/>
          <w:sz w:val="22"/>
          <w:szCs w:val="22"/>
        </w:rPr>
        <w:t xml:space="preserve">Where stormwater is discharging to the Manning River or any public reserve it must be </w:t>
      </w:r>
      <w:r w:rsidR="00717857" w:rsidRPr="00F741BB">
        <w:rPr>
          <w:rFonts w:cs="Arial"/>
          <w:sz w:val="22"/>
          <w:szCs w:val="22"/>
        </w:rPr>
        <w:t>via a suitably manufactured energy dissipater system.</w:t>
      </w:r>
    </w:p>
    <w:p w14:paraId="45CB53D9" w14:textId="77777777" w:rsidR="00717857" w:rsidRPr="00F741BB" w:rsidRDefault="00717857" w:rsidP="0006165F">
      <w:pPr>
        <w:ind w:left="513"/>
        <w:rPr>
          <w:rFonts w:cs="Arial"/>
          <w:sz w:val="22"/>
          <w:szCs w:val="22"/>
        </w:rPr>
      </w:pPr>
    </w:p>
    <w:p w14:paraId="245C7916" w14:textId="6B7CDE56" w:rsidR="00717857" w:rsidRPr="00F741BB" w:rsidRDefault="00717857" w:rsidP="0006165F">
      <w:pPr>
        <w:suppressAutoHyphens/>
        <w:ind w:left="295"/>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adequate provision </w:t>
      </w:r>
      <w:proofErr w:type="gramStart"/>
      <w:r w:rsidRPr="00F741BB">
        <w:rPr>
          <w:rFonts w:cs="Arial"/>
          <w:sz w:val="22"/>
          <w:szCs w:val="22"/>
        </w:rPr>
        <w:t>is made</w:t>
      </w:r>
      <w:proofErr w:type="gramEnd"/>
      <w:r w:rsidRPr="00F741BB">
        <w:rPr>
          <w:rFonts w:cs="Arial"/>
          <w:sz w:val="22"/>
          <w:szCs w:val="22"/>
        </w:rPr>
        <w:t xml:space="preserve"> for stormwater drainage from the site in a proper manner that protects adjoining properties</w:t>
      </w:r>
      <w:r w:rsidR="00155545">
        <w:rPr>
          <w:rFonts w:cs="Arial"/>
          <w:sz w:val="22"/>
          <w:szCs w:val="22"/>
        </w:rPr>
        <w:t>.</w:t>
      </w:r>
    </w:p>
    <w:p w14:paraId="7CFA1CF4" w14:textId="77777777" w:rsidR="008F1694" w:rsidRPr="004A3BE9" w:rsidRDefault="008F1694" w:rsidP="00142808">
      <w:pPr>
        <w:tabs>
          <w:tab w:val="clear" w:pos="567"/>
        </w:tabs>
        <w:autoSpaceDE w:val="0"/>
        <w:autoSpaceDN w:val="0"/>
        <w:adjustRightInd w:val="0"/>
        <w:ind w:left="142"/>
        <w:rPr>
          <w:rFonts w:cs="Arial"/>
          <w:sz w:val="22"/>
          <w:szCs w:val="22"/>
        </w:rPr>
      </w:pPr>
    </w:p>
    <w:p w14:paraId="025DDCAD" w14:textId="77777777" w:rsidR="003C7CF7" w:rsidRPr="00AB7A51" w:rsidRDefault="003C7CF7" w:rsidP="003C7CF7">
      <w:pPr>
        <w:ind w:left="207"/>
        <w:rPr>
          <w:rFonts w:cs="Arial"/>
          <w:sz w:val="22"/>
          <w:szCs w:val="22"/>
        </w:rPr>
      </w:pPr>
    </w:p>
    <w:p w14:paraId="1B22FF14" w14:textId="2B060030" w:rsidR="0006165F" w:rsidRPr="00E23AD9" w:rsidRDefault="0006165F" w:rsidP="003C7CF7">
      <w:pPr>
        <w:pStyle w:val="ListParagraph"/>
        <w:numPr>
          <w:ilvl w:val="0"/>
          <w:numId w:val="26"/>
        </w:numPr>
        <w:rPr>
          <w:rFonts w:cs="Arial"/>
          <w:b/>
          <w:szCs w:val="22"/>
        </w:rPr>
      </w:pPr>
      <w:proofErr w:type="spellStart"/>
      <w:r w:rsidRPr="00E23AD9">
        <w:rPr>
          <w:rFonts w:cs="Arial"/>
          <w:b/>
          <w:szCs w:val="22"/>
        </w:rPr>
        <w:t>Bioretention</w:t>
      </w:r>
      <w:proofErr w:type="spellEnd"/>
      <w:r w:rsidRPr="00E23AD9">
        <w:rPr>
          <w:rFonts w:cs="Arial"/>
          <w:b/>
          <w:szCs w:val="22"/>
        </w:rPr>
        <w:t xml:space="preserve"> Design</w:t>
      </w:r>
    </w:p>
    <w:p w14:paraId="28A05C69" w14:textId="77777777" w:rsidR="0006165F" w:rsidRDefault="0006165F" w:rsidP="00E23AD9">
      <w:pPr>
        <w:pStyle w:val="ListParagraph"/>
        <w:ind w:left="360"/>
        <w:rPr>
          <w:rFonts w:cs="Arial"/>
          <w:szCs w:val="22"/>
        </w:rPr>
      </w:pPr>
    </w:p>
    <w:p w14:paraId="65E787FA" w14:textId="77777777" w:rsidR="003C7CF7" w:rsidRPr="00AB7A51" w:rsidRDefault="003C7CF7" w:rsidP="00E23AD9">
      <w:pPr>
        <w:pStyle w:val="ListParagraph"/>
        <w:ind w:left="360"/>
        <w:rPr>
          <w:rFonts w:cs="Arial"/>
          <w:szCs w:val="22"/>
        </w:rPr>
      </w:pPr>
      <w:proofErr w:type="spellStart"/>
      <w:r w:rsidRPr="00AB7A51">
        <w:rPr>
          <w:rFonts w:cs="Arial"/>
          <w:szCs w:val="22"/>
        </w:rPr>
        <w:t>Bioretention</w:t>
      </w:r>
      <w:proofErr w:type="spellEnd"/>
      <w:r w:rsidRPr="00AB7A51">
        <w:rPr>
          <w:rFonts w:cs="Arial"/>
          <w:szCs w:val="22"/>
        </w:rPr>
        <w:t xml:space="preserve"> design are to meet the requirements of the approved s</w:t>
      </w:r>
      <w:r w:rsidRPr="00AB7A51">
        <w:rPr>
          <w:rFonts w:cs="Arial"/>
          <w:color w:val="000000"/>
          <w:szCs w:val="22"/>
        </w:rPr>
        <w:t xml:space="preserve">tormwater management plans </w:t>
      </w:r>
      <w:r w:rsidRPr="00AB7A51">
        <w:rPr>
          <w:rFonts w:cs="Arial"/>
          <w:szCs w:val="22"/>
        </w:rPr>
        <w:t>and the following criteria:</w:t>
      </w:r>
    </w:p>
    <w:p w14:paraId="7E586553" w14:textId="77777777" w:rsidR="003C7CF7" w:rsidRPr="00AB7A51" w:rsidRDefault="003C7CF7" w:rsidP="003C7CF7">
      <w:pPr>
        <w:rPr>
          <w:rFonts w:cs="Arial"/>
          <w:color w:val="000000"/>
          <w:sz w:val="22"/>
          <w:szCs w:val="22"/>
        </w:rPr>
      </w:pPr>
    </w:p>
    <w:p w14:paraId="20341A63"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Designed in accordance with Water by Design (2006), 'Water Sensitive Urban Design – Technical Design Guidelines for South East Queensland', South East Queensland Healthy Waterways Partnership, </w:t>
      </w:r>
    </w:p>
    <w:p w14:paraId="09E51DE9"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Contain at least four species of plants selected from MidCoast Councils Fact Sheet ‘Local plant selection for </w:t>
      </w:r>
      <w:proofErr w:type="spellStart"/>
      <w:r w:rsidRPr="00AB7A51">
        <w:rPr>
          <w:rFonts w:cs="Arial"/>
          <w:color w:val="000000"/>
          <w:sz w:val="22"/>
          <w:szCs w:val="22"/>
        </w:rPr>
        <w:t>raingardens</w:t>
      </w:r>
      <w:proofErr w:type="spellEnd"/>
      <w:r w:rsidRPr="00AB7A51">
        <w:rPr>
          <w:rFonts w:cs="Arial"/>
          <w:color w:val="000000"/>
          <w:sz w:val="22"/>
          <w:szCs w:val="22"/>
        </w:rPr>
        <w:t>, planted at densities indicated in the fact sheet.  Select species that will suit the conditions of the site (</w:t>
      </w:r>
      <w:proofErr w:type="spellStart"/>
      <w:r w:rsidRPr="00AB7A51">
        <w:rPr>
          <w:rFonts w:cs="Arial"/>
          <w:color w:val="000000"/>
          <w:sz w:val="22"/>
          <w:szCs w:val="22"/>
        </w:rPr>
        <w:t>eg</w:t>
      </w:r>
      <w:proofErr w:type="spellEnd"/>
      <w:r w:rsidRPr="00AB7A51">
        <w:rPr>
          <w:rFonts w:cs="Arial"/>
          <w:color w:val="000000"/>
          <w:sz w:val="22"/>
          <w:szCs w:val="22"/>
        </w:rPr>
        <w:t xml:space="preserve"> available shade / sun at the proposed location)</w:t>
      </w:r>
    </w:p>
    <w:p w14:paraId="35B9343C"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Contain 0.4m filter media of uniform sandy loam texture and be consistent with the specifications contained in Adoption Guidelines for Stormwater </w:t>
      </w:r>
      <w:proofErr w:type="spellStart"/>
      <w:r w:rsidRPr="00AB7A51">
        <w:rPr>
          <w:rFonts w:cs="Arial"/>
          <w:color w:val="000000"/>
          <w:sz w:val="22"/>
          <w:szCs w:val="22"/>
        </w:rPr>
        <w:t>Biofiltration</w:t>
      </w:r>
      <w:proofErr w:type="spellEnd"/>
      <w:r w:rsidRPr="00AB7A51">
        <w:rPr>
          <w:rFonts w:cs="Arial"/>
          <w:color w:val="000000"/>
          <w:sz w:val="22"/>
          <w:szCs w:val="22"/>
        </w:rPr>
        <w:t xml:space="preserve"> Systems, Facility for Advancing Water </w:t>
      </w:r>
      <w:proofErr w:type="spellStart"/>
      <w:r w:rsidRPr="00AB7A51">
        <w:rPr>
          <w:rFonts w:cs="Arial"/>
          <w:color w:val="000000"/>
          <w:sz w:val="22"/>
          <w:szCs w:val="22"/>
        </w:rPr>
        <w:t>Biofiltration</w:t>
      </w:r>
      <w:proofErr w:type="spellEnd"/>
      <w:r w:rsidRPr="00AB7A51">
        <w:rPr>
          <w:rFonts w:cs="Arial"/>
          <w:color w:val="000000"/>
          <w:sz w:val="22"/>
          <w:szCs w:val="22"/>
        </w:rPr>
        <w:t xml:space="preserve">, (Monash University, </w:t>
      </w:r>
      <w:proofErr w:type="gramStart"/>
      <w:r w:rsidRPr="00AB7A51">
        <w:rPr>
          <w:rFonts w:cs="Arial"/>
          <w:color w:val="000000"/>
          <w:sz w:val="22"/>
          <w:szCs w:val="22"/>
        </w:rPr>
        <w:t>June</w:t>
      </w:r>
      <w:proofErr w:type="gramEnd"/>
      <w:r w:rsidRPr="00AB7A51">
        <w:rPr>
          <w:rFonts w:cs="Arial"/>
          <w:color w:val="000000"/>
          <w:sz w:val="22"/>
          <w:szCs w:val="22"/>
        </w:rPr>
        <w:t xml:space="preserve"> 2009).  Filter media must be tested by a NATA registered laboratory to confirm orthophosphate is a maximum 35 mg/kg</w:t>
      </w:r>
    </w:p>
    <w:p w14:paraId="1D15AB4E"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Have a minimum surface storage depth of 0.3m, with a maximum batter/side slope of 1:3 (</w:t>
      </w:r>
      <w:proofErr w:type="spellStart"/>
      <w:r w:rsidRPr="00AB7A51">
        <w:rPr>
          <w:rFonts w:cs="Arial"/>
          <w:color w:val="000000"/>
          <w:sz w:val="22"/>
          <w:szCs w:val="22"/>
        </w:rPr>
        <w:t>v:h</w:t>
      </w:r>
      <w:proofErr w:type="spellEnd"/>
      <w:r w:rsidRPr="00AB7A51">
        <w:rPr>
          <w:rFonts w:cs="Arial"/>
          <w:color w:val="000000"/>
          <w:sz w:val="22"/>
          <w:szCs w:val="22"/>
        </w:rPr>
        <w:t xml:space="preserve">), unless otherwise retained by a structural wall </w:t>
      </w:r>
    </w:p>
    <w:p w14:paraId="63598A14"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Have suitable access arrangements for operation and maintenance</w:t>
      </w:r>
    </w:p>
    <w:p w14:paraId="7D130AB0"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Landscape to provide separation from surrounding areas</w:t>
      </w:r>
    </w:p>
    <w:p w14:paraId="5E8DF194" w14:textId="77777777" w:rsidR="003C7CF7" w:rsidRPr="00AB7A51" w:rsidRDefault="003C7CF7" w:rsidP="003C7CF7">
      <w:pPr>
        <w:numPr>
          <w:ilvl w:val="0"/>
          <w:numId w:val="46"/>
        </w:numPr>
        <w:tabs>
          <w:tab w:val="clear" w:pos="567"/>
        </w:tabs>
        <w:suppressAutoHyphens/>
        <w:rPr>
          <w:rFonts w:cs="Arial"/>
          <w:color w:val="000000"/>
          <w:sz w:val="22"/>
          <w:szCs w:val="22"/>
        </w:rPr>
      </w:pPr>
      <w:r w:rsidRPr="00AB7A51">
        <w:rPr>
          <w:rFonts w:cs="Arial"/>
          <w:color w:val="000000"/>
          <w:sz w:val="22"/>
          <w:szCs w:val="22"/>
        </w:rPr>
        <w:t xml:space="preserve">Configure stormwater drainage to avoid damage to the </w:t>
      </w:r>
      <w:proofErr w:type="spellStart"/>
      <w:r w:rsidRPr="00AB7A51">
        <w:rPr>
          <w:rFonts w:cs="Arial"/>
          <w:color w:val="000000"/>
          <w:sz w:val="22"/>
          <w:szCs w:val="22"/>
        </w:rPr>
        <w:t>bioretention</w:t>
      </w:r>
      <w:proofErr w:type="spellEnd"/>
      <w:r w:rsidRPr="00AB7A51">
        <w:rPr>
          <w:rFonts w:cs="Arial"/>
          <w:color w:val="000000"/>
          <w:sz w:val="22"/>
          <w:szCs w:val="22"/>
        </w:rPr>
        <w:t xml:space="preserve"> systems (particularly the filter media) during construction. </w:t>
      </w:r>
    </w:p>
    <w:p w14:paraId="0679AD7C" w14:textId="77777777" w:rsidR="003C7CF7" w:rsidRDefault="003C7CF7" w:rsidP="003C7CF7">
      <w:pPr>
        <w:suppressAutoHyphens/>
        <w:rPr>
          <w:rFonts w:cs="Arial"/>
          <w:color w:val="000000"/>
          <w:sz w:val="22"/>
          <w:szCs w:val="22"/>
        </w:rPr>
      </w:pPr>
    </w:p>
    <w:p w14:paraId="5C6BFF05" w14:textId="54A7F544" w:rsidR="0006165F" w:rsidRPr="00AB7A51" w:rsidRDefault="0006165F" w:rsidP="00E23AD9">
      <w:pPr>
        <w:tabs>
          <w:tab w:val="left" w:pos="1560"/>
        </w:tabs>
        <w:rPr>
          <w:rFonts w:cs="Arial"/>
          <w:color w:val="000000"/>
          <w:sz w:val="22"/>
          <w:szCs w:val="22"/>
        </w:rPr>
      </w:pPr>
      <w:r>
        <w:rPr>
          <w:rFonts w:cs="Arial"/>
          <w:color w:val="000000"/>
          <w:sz w:val="22"/>
          <w:szCs w:val="22"/>
        </w:rPr>
        <w:tab/>
      </w:r>
      <w:r w:rsidRPr="00AB7A51">
        <w:rPr>
          <w:rFonts w:cs="Arial"/>
          <w:b/>
          <w:bCs/>
          <w:color w:val="000000"/>
          <w:sz w:val="22"/>
          <w:szCs w:val="22"/>
        </w:rPr>
        <w:t>Reason</w:t>
      </w:r>
      <w:r w:rsidRPr="00AB7A51">
        <w:rPr>
          <w:rFonts w:cs="Arial"/>
          <w:color w:val="000000"/>
          <w:sz w:val="22"/>
          <w:szCs w:val="22"/>
        </w:rPr>
        <w:t>:</w:t>
      </w:r>
      <w:r w:rsidRPr="00AB7A51">
        <w:rPr>
          <w:rFonts w:cs="Arial"/>
          <w:color w:val="000000"/>
          <w:sz w:val="22"/>
          <w:szCs w:val="22"/>
        </w:rPr>
        <w:tab/>
        <w:t xml:space="preserve">To ensure water quality requirements </w:t>
      </w:r>
      <w:proofErr w:type="gramStart"/>
      <w:r w:rsidRPr="00AB7A51">
        <w:rPr>
          <w:rFonts w:cs="Arial"/>
          <w:color w:val="000000"/>
          <w:sz w:val="22"/>
          <w:szCs w:val="22"/>
        </w:rPr>
        <w:t>are met</w:t>
      </w:r>
      <w:proofErr w:type="gramEnd"/>
      <w:r w:rsidRPr="00AB7A51">
        <w:rPr>
          <w:rFonts w:cs="Arial"/>
          <w:color w:val="000000"/>
          <w:sz w:val="22"/>
          <w:szCs w:val="22"/>
        </w:rPr>
        <w:t xml:space="preserve">. </w:t>
      </w:r>
    </w:p>
    <w:p w14:paraId="2041F553" w14:textId="1D6D3A5C" w:rsidR="0006165F" w:rsidRPr="00AB7A51" w:rsidRDefault="0006165F" w:rsidP="003C7CF7">
      <w:pPr>
        <w:suppressAutoHyphens/>
        <w:rPr>
          <w:rFonts w:cs="Arial"/>
          <w:color w:val="000000"/>
          <w:sz w:val="22"/>
          <w:szCs w:val="22"/>
        </w:rPr>
      </w:pPr>
    </w:p>
    <w:p w14:paraId="0501250C" w14:textId="77777777" w:rsidR="003C7CF7" w:rsidRPr="00AB7A51" w:rsidRDefault="003C7CF7" w:rsidP="003C7CF7">
      <w:pPr>
        <w:suppressAutoHyphens/>
        <w:rPr>
          <w:rFonts w:cs="Arial"/>
          <w:sz w:val="22"/>
          <w:szCs w:val="22"/>
        </w:rPr>
      </w:pPr>
    </w:p>
    <w:p w14:paraId="0264A0A9" w14:textId="10055D39" w:rsidR="0006165F" w:rsidRPr="00E23AD9" w:rsidRDefault="0006165F" w:rsidP="003C7CF7">
      <w:pPr>
        <w:pStyle w:val="ListParagraph"/>
        <w:numPr>
          <w:ilvl w:val="0"/>
          <w:numId w:val="26"/>
        </w:numPr>
        <w:suppressAutoHyphens/>
        <w:ind w:left="426" w:hanging="426"/>
        <w:rPr>
          <w:rFonts w:cs="Arial"/>
          <w:b/>
          <w:szCs w:val="22"/>
        </w:rPr>
      </w:pPr>
      <w:r w:rsidRPr="00E23AD9">
        <w:rPr>
          <w:rFonts w:cs="Arial"/>
          <w:b/>
          <w:szCs w:val="22"/>
        </w:rPr>
        <w:t>Water Sensitive Urban Design</w:t>
      </w:r>
    </w:p>
    <w:p w14:paraId="2712958D" w14:textId="77777777" w:rsidR="0006165F" w:rsidRDefault="0006165F" w:rsidP="00E23AD9">
      <w:pPr>
        <w:pStyle w:val="ListParagraph"/>
        <w:suppressAutoHyphens/>
        <w:ind w:left="426"/>
        <w:rPr>
          <w:rFonts w:cs="Arial"/>
          <w:szCs w:val="22"/>
        </w:rPr>
      </w:pPr>
    </w:p>
    <w:p w14:paraId="17F6FD47" w14:textId="69742093" w:rsidR="003C7CF7" w:rsidRPr="00AB7A51" w:rsidRDefault="003C7CF7" w:rsidP="00E23AD9">
      <w:pPr>
        <w:pStyle w:val="ListParagraph"/>
        <w:suppressAutoHyphens/>
        <w:ind w:left="426"/>
        <w:rPr>
          <w:rFonts w:cs="Arial"/>
          <w:szCs w:val="22"/>
        </w:rPr>
      </w:pPr>
      <w:r w:rsidRPr="00AB7A51">
        <w:rPr>
          <w:rFonts w:cs="Arial"/>
          <w:szCs w:val="22"/>
        </w:rPr>
        <w:t>Wetland design and swale designs are to meet the requirements of the approved s</w:t>
      </w:r>
      <w:r w:rsidRPr="00AB7A51">
        <w:rPr>
          <w:rFonts w:cs="Arial"/>
          <w:color w:val="000000"/>
          <w:szCs w:val="22"/>
        </w:rPr>
        <w:t xml:space="preserve">tormwater management plans </w:t>
      </w:r>
      <w:r w:rsidRPr="00AB7A51">
        <w:rPr>
          <w:rFonts w:cs="Arial"/>
          <w:szCs w:val="22"/>
        </w:rPr>
        <w:t>and the following criteria:</w:t>
      </w:r>
    </w:p>
    <w:p w14:paraId="795F3DF1" w14:textId="77777777" w:rsidR="003C7CF7" w:rsidRPr="00AB7A51" w:rsidRDefault="003C7CF7" w:rsidP="003C7CF7">
      <w:pPr>
        <w:suppressAutoHyphens/>
        <w:rPr>
          <w:rFonts w:cs="Arial"/>
          <w:sz w:val="22"/>
          <w:szCs w:val="22"/>
        </w:rPr>
      </w:pPr>
    </w:p>
    <w:p w14:paraId="55D84CBF" w14:textId="77777777" w:rsidR="003C7CF7" w:rsidRPr="00D65F0C" w:rsidRDefault="003C7CF7" w:rsidP="003C7CF7">
      <w:pPr>
        <w:suppressAutoHyphens/>
        <w:ind w:left="482"/>
        <w:rPr>
          <w:rFonts w:cs="Arial"/>
          <w:color w:val="000000"/>
          <w:sz w:val="22"/>
          <w:szCs w:val="22"/>
        </w:rPr>
      </w:pPr>
      <w:r w:rsidRPr="00D65F0C">
        <w:rPr>
          <w:rFonts w:cs="Arial"/>
          <w:color w:val="000000"/>
          <w:sz w:val="22"/>
          <w:szCs w:val="22"/>
        </w:rPr>
        <w:t>Designed in accordance with Water by Design (2006), 'Water Sensitive Urban Design – Technical Design Guidelines for South East Queensland', South East Queensland Healthy Waterways Partnership</w:t>
      </w:r>
    </w:p>
    <w:p w14:paraId="66052183" w14:textId="77777777" w:rsidR="003C7CF7" w:rsidRPr="00AB7A51" w:rsidRDefault="003C7CF7" w:rsidP="003C7CF7">
      <w:pPr>
        <w:pStyle w:val="Default"/>
        <w:ind w:left="1800"/>
        <w:jc w:val="both"/>
        <w:rPr>
          <w:sz w:val="22"/>
          <w:szCs w:val="22"/>
        </w:rPr>
      </w:pPr>
    </w:p>
    <w:p w14:paraId="6DE38E88" w14:textId="74BAC5C3" w:rsidR="003C7CF7" w:rsidRPr="00AB7A51" w:rsidRDefault="003C7CF7" w:rsidP="003C7CF7">
      <w:pPr>
        <w:tabs>
          <w:tab w:val="left" w:pos="1560"/>
        </w:tabs>
        <w:ind w:left="1531" w:hanging="1049"/>
        <w:rPr>
          <w:rFonts w:cs="Arial"/>
          <w:color w:val="000000"/>
          <w:sz w:val="22"/>
          <w:szCs w:val="22"/>
        </w:rPr>
      </w:pPr>
      <w:r w:rsidRPr="00AB7A51">
        <w:rPr>
          <w:rFonts w:cs="Arial"/>
          <w:b/>
          <w:bCs/>
          <w:color w:val="000000"/>
          <w:sz w:val="22"/>
          <w:szCs w:val="22"/>
        </w:rPr>
        <w:t>Reason</w:t>
      </w:r>
      <w:r w:rsidRPr="00AB7A51">
        <w:rPr>
          <w:rFonts w:cs="Arial"/>
          <w:color w:val="000000"/>
          <w:sz w:val="22"/>
          <w:szCs w:val="22"/>
        </w:rPr>
        <w:t>:</w:t>
      </w:r>
      <w:r w:rsidRPr="00AB7A51">
        <w:rPr>
          <w:rFonts w:cs="Arial"/>
          <w:color w:val="000000"/>
          <w:sz w:val="22"/>
          <w:szCs w:val="22"/>
        </w:rPr>
        <w:tab/>
        <w:t xml:space="preserve">To ensure water quality requirements </w:t>
      </w:r>
      <w:proofErr w:type="gramStart"/>
      <w:r w:rsidRPr="00AB7A51">
        <w:rPr>
          <w:rFonts w:cs="Arial"/>
          <w:color w:val="000000"/>
          <w:sz w:val="22"/>
          <w:szCs w:val="22"/>
        </w:rPr>
        <w:t>are met</w:t>
      </w:r>
      <w:proofErr w:type="gramEnd"/>
      <w:r w:rsidRPr="00AB7A51">
        <w:rPr>
          <w:rFonts w:cs="Arial"/>
          <w:color w:val="000000"/>
          <w:sz w:val="22"/>
          <w:szCs w:val="22"/>
        </w:rPr>
        <w:t xml:space="preserve">. </w:t>
      </w:r>
    </w:p>
    <w:p w14:paraId="72FEA890" w14:textId="77777777" w:rsidR="003C7CF7" w:rsidRDefault="003C7CF7" w:rsidP="008F1694">
      <w:pPr>
        <w:autoSpaceDE w:val="0"/>
        <w:autoSpaceDN w:val="0"/>
        <w:adjustRightInd w:val="0"/>
        <w:rPr>
          <w:rFonts w:cs="Arial"/>
          <w:b/>
          <w:bCs/>
          <w:szCs w:val="22"/>
        </w:rPr>
      </w:pPr>
    </w:p>
    <w:p w14:paraId="44A18FA8" w14:textId="77777777" w:rsidR="00602EFC" w:rsidRDefault="00602EFC" w:rsidP="008F1694">
      <w:pPr>
        <w:autoSpaceDE w:val="0"/>
        <w:autoSpaceDN w:val="0"/>
        <w:adjustRightInd w:val="0"/>
        <w:rPr>
          <w:rFonts w:cs="Arial"/>
          <w:b/>
          <w:bCs/>
          <w:szCs w:val="22"/>
        </w:rPr>
      </w:pPr>
    </w:p>
    <w:p w14:paraId="0510F24E" w14:textId="10692D2C" w:rsidR="00602EFC" w:rsidRDefault="00602EFC" w:rsidP="00D65F0C">
      <w:pPr>
        <w:pStyle w:val="ListParagraph"/>
        <w:numPr>
          <w:ilvl w:val="0"/>
          <w:numId w:val="26"/>
        </w:numPr>
        <w:autoSpaceDE w:val="0"/>
        <w:autoSpaceDN w:val="0"/>
        <w:adjustRightInd w:val="0"/>
        <w:rPr>
          <w:rFonts w:cs="Arial"/>
          <w:b/>
          <w:bCs/>
          <w:szCs w:val="22"/>
        </w:rPr>
      </w:pPr>
      <w:r>
        <w:rPr>
          <w:rFonts w:cs="Arial"/>
          <w:b/>
          <w:bCs/>
          <w:szCs w:val="22"/>
        </w:rPr>
        <w:t>Potentially Contaminated Land Investigations</w:t>
      </w:r>
    </w:p>
    <w:p w14:paraId="33E6A2DD" w14:textId="77777777" w:rsidR="00602EFC" w:rsidRDefault="00602EFC">
      <w:pPr>
        <w:autoSpaceDE w:val="0"/>
        <w:autoSpaceDN w:val="0"/>
        <w:adjustRightInd w:val="0"/>
        <w:rPr>
          <w:rFonts w:cs="Arial"/>
          <w:bCs/>
          <w:sz w:val="22"/>
          <w:szCs w:val="22"/>
        </w:rPr>
      </w:pPr>
    </w:p>
    <w:p w14:paraId="78A7282A" w14:textId="18769180" w:rsidR="00602EFC" w:rsidRDefault="00602EFC" w:rsidP="00D65F0C">
      <w:pPr>
        <w:autoSpaceDE w:val="0"/>
        <w:autoSpaceDN w:val="0"/>
        <w:adjustRightInd w:val="0"/>
        <w:ind w:left="567"/>
        <w:rPr>
          <w:rFonts w:cs="Arial"/>
          <w:bCs/>
          <w:sz w:val="22"/>
          <w:szCs w:val="22"/>
        </w:rPr>
      </w:pPr>
      <w:r w:rsidRPr="00D65F0C">
        <w:rPr>
          <w:rFonts w:cs="Arial"/>
          <w:bCs/>
          <w:sz w:val="22"/>
          <w:szCs w:val="22"/>
        </w:rPr>
        <w:t>Prior to the commence</w:t>
      </w:r>
      <w:r>
        <w:rPr>
          <w:rFonts w:cs="Arial"/>
          <w:bCs/>
          <w:sz w:val="22"/>
          <w:szCs w:val="22"/>
        </w:rPr>
        <w:t xml:space="preserve">ment </w:t>
      </w:r>
      <w:r w:rsidRPr="00D65F0C">
        <w:rPr>
          <w:rFonts w:cs="Arial"/>
          <w:bCs/>
          <w:sz w:val="22"/>
          <w:szCs w:val="22"/>
        </w:rPr>
        <w:t xml:space="preserve">of any earthworks on the </w:t>
      </w:r>
      <w:proofErr w:type="gramStart"/>
      <w:r w:rsidRPr="00D65F0C">
        <w:rPr>
          <w:rFonts w:cs="Arial"/>
          <w:bCs/>
          <w:sz w:val="22"/>
          <w:szCs w:val="22"/>
        </w:rPr>
        <w:t>site</w:t>
      </w:r>
      <w:proofErr w:type="gramEnd"/>
      <w:r>
        <w:rPr>
          <w:rFonts w:cs="Arial"/>
          <w:bCs/>
          <w:sz w:val="22"/>
          <w:szCs w:val="22"/>
        </w:rPr>
        <w:t xml:space="preserve"> the following investigations and works are to be carried out:</w:t>
      </w:r>
    </w:p>
    <w:p w14:paraId="36DC9823" w14:textId="77777777" w:rsidR="00602EFC" w:rsidRDefault="00602EFC" w:rsidP="00D65F0C">
      <w:pPr>
        <w:tabs>
          <w:tab w:val="clear" w:pos="567"/>
        </w:tabs>
        <w:autoSpaceDE w:val="0"/>
        <w:autoSpaceDN w:val="0"/>
        <w:adjustRightInd w:val="0"/>
        <w:ind w:left="720"/>
        <w:jc w:val="left"/>
        <w:rPr>
          <w:rFonts w:cs="Arial"/>
          <w:sz w:val="22"/>
          <w:szCs w:val="22"/>
          <w:lang w:eastAsia="en-AU"/>
        </w:rPr>
      </w:pPr>
    </w:p>
    <w:p w14:paraId="7DC62485" w14:textId="1F838302" w:rsidR="00602EFC" w:rsidRPr="00D65F0C" w:rsidRDefault="00602EFC" w:rsidP="00D65F0C">
      <w:pPr>
        <w:pStyle w:val="ListParagraph"/>
        <w:numPr>
          <w:ilvl w:val="0"/>
          <w:numId w:val="83"/>
        </w:numPr>
        <w:autoSpaceDE w:val="0"/>
        <w:autoSpaceDN w:val="0"/>
        <w:adjustRightInd w:val="0"/>
        <w:rPr>
          <w:rFonts w:cs="Arial"/>
          <w:szCs w:val="22"/>
          <w:lang w:eastAsia="en-AU"/>
        </w:rPr>
      </w:pPr>
      <w:r w:rsidRPr="00D65F0C">
        <w:rPr>
          <w:rFonts w:cs="Arial"/>
          <w:szCs w:val="22"/>
          <w:lang w:eastAsia="en-AU"/>
        </w:rPr>
        <w:t>Additional targeted testing and sampling of fill materials across the site where present to confirm the presence/absence of impacts including HBM. Requirements for remediation/management (if any) would be confirmed following the additional investigation;</w:t>
      </w:r>
    </w:p>
    <w:p w14:paraId="403AE6EC" w14:textId="1D114144" w:rsidR="00602EFC" w:rsidRPr="00D65F0C" w:rsidRDefault="00602EFC" w:rsidP="00D65F0C">
      <w:pPr>
        <w:pStyle w:val="ListParagraph"/>
        <w:numPr>
          <w:ilvl w:val="0"/>
          <w:numId w:val="83"/>
        </w:numPr>
        <w:autoSpaceDE w:val="0"/>
        <w:autoSpaceDN w:val="0"/>
        <w:adjustRightInd w:val="0"/>
        <w:rPr>
          <w:rFonts w:cs="Arial"/>
          <w:szCs w:val="22"/>
          <w:lang w:eastAsia="en-AU"/>
        </w:rPr>
      </w:pPr>
      <w:r w:rsidRPr="00D65F0C">
        <w:rPr>
          <w:rFonts w:cs="Arial"/>
          <w:szCs w:val="22"/>
          <w:lang w:eastAsia="en-AU"/>
        </w:rPr>
        <w:lastRenderedPageBreak/>
        <w:t>Additional testing over the site to confirm the presence/absence of herbicides and pesticides from previous farm/agricultural site use;</w:t>
      </w:r>
    </w:p>
    <w:p w14:paraId="2EB9CFFD" w14:textId="4423DA1A" w:rsidR="00602EFC" w:rsidRPr="00D65F0C" w:rsidRDefault="00602EFC" w:rsidP="00D65F0C">
      <w:pPr>
        <w:pStyle w:val="ListParagraph"/>
        <w:numPr>
          <w:ilvl w:val="0"/>
          <w:numId w:val="83"/>
        </w:numPr>
        <w:autoSpaceDE w:val="0"/>
        <w:autoSpaceDN w:val="0"/>
        <w:adjustRightInd w:val="0"/>
        <w:rPr>
          <w:rFonts w:cs="Arial"/>
          <w:szCs w:val="22"/>
          <w:lang w:eastAsia="en-AU"/>
        </w:rPr>
      </w:pPr>
      <w:r w:rsidRPr="00D65F0C">
        <w:rPr>
          <w:rFonts w:cs="Arial"/>
          <w:szCs w:val="22"/>
          <w:lang w:eastAsia="en-AU"/>
        </w:rPr>
        <w:t>Appropriate decommissioning of site septic system;</w:t>
      </w:r>
    </w:p>
    <w:p w14:paraId="2964BB6A" w14:textId="326E4933" w:rsidR="00602EFC" w:rsidRPr="00602EFC" w:rsidRDefault="00602EFC" w:rsidP="00D65F0C">
      <w:pPr>
        <w:pStyle w:val="ListParagraph"/>
        <w:numPr>
          <w:ilvl w:val="0"/>
          <w:numId w:val="83"/>
        </w:numPr>
        <w:autoSpaceDE w:val="0"/>
        <w:autoSpaceDN w:val="0"/>
        <w:adjustRightInd w:val="0"/>
        <w:rPr>
          <w:rFonts w:cs="Arial"/>
          <w:bCs/>
          <w:szCs w:val="22"/>
        </w:rPr>
      </w:pPr>
      <w:r w:rsidRPr="00D65F0C">
        <w:rPr>
          <w:rFonts w:cs="Arial"/>
          <w:szCs w:val="22"/>
          <w:lang w:eastAsia="en-AU"/>
        </w:rPr>
        <w:t>Incorporation of an unexpected finds protocols into the Construction Environmental Management Plan (CEMP) for the development given the presence of filling of unknown origin and possible previous demolition activities</w:t>
      </w:r>
    </w:p>
    <w:p w14:paraId="17B893A0" w14:textId="77777777" w:rsidR="00602EFC" w:rsidRPr="00D65F0C" w:rsidRDefault="00602EFC" w:rsidP="00D65F0C">
      <w:pPr>
        <w:autoSpaceDE w:val="0"/>
        <w:autoSpaceDN w:val="0"/>
        <w:adjustRightInd w:val="0"/>
        <w:ind w:left="567"/>
        <w:rPr>
          <w:rFonts w:cs="Arial"/>
          <w:bCs/>
          <w:sz w:val="22"/>
          <w:szCs w:val="22"/>
        </w:rPr>
      </w:pPr>
    </w:p>
    <w:p w14:paraId="044D78D6" w14:textId="22DC7ABC" w:rsidR="008F1694" w:rsidRDefault="00602EFC" w:rsidP="00D65F0C">
      <w:pPr>
        <w:tabs>
          <w:tab w:val="clear" w:pos="567"/>
        </w:tabs>
        <w:autoSpaceDE w:val="0"/>
        <w:autoSpaceDN w:val="0"/>
        <w:adjustRightInd w:val="0"/>
        <w:ind w:left="720"/>
        <w:jc w:val="left"/>
        <w:rPr>
          <w:rFonts w:cs="Arial"/>
          <w:sz w:val="22"/>
          <w:szCs w:val="22"/>
          <w:lang w:eastAsia="en-AU"/>
        </w:rPr>
      </w:pPr>
      <w:r w:rsidRPr="00D65F0C">
        <w:rPr>
          <w:rFonts w:cs="Arial"/>
          <w:sz w:val="22"/>
          <w:szCs w:val="22"/>
          <w:lang w:eastAsia="en-AU"/>
        </w:rPr>
        <w:t>If additional investigation identifies the presence of contamination requiring</w:t>
      </w:r>
      <w:r>
        <w:rPr>
          <w:rFonts w:cs="Arial"/>
          <w:sz w:val="22"/>
          <w:szCs w:val="22"/>
          <w:lang w:eastAsia="en-AU"/>
        </w:rPr>
        <w:t xml:space="preserve"> </w:t>
      </w:r>
      <w:r w:rsidRPr="00D65F0C">
        <w:rPr>
          <w:rFonts w:cs="Arial"/>
          <w:sz w:val="22"/>
          <w:szCs w:val="22"/>
          <w:lang w:eastAsia="en-AU"/>
        </w:rPr>
        <w:t xml:space="preserve">remediation/management, remediation and validation of the site should be conducted in accordance with a </w:t>
      </w:r>
      <w:proofErr w:type="gramStart"/>
      <w:r w:rsidRPr="00D65F0C">
        <w:rPr>
          <w:rFonts w:cs="Arial"/>
          <w:sz w:val="22"/>
          <w:szCs w:val="22"/>
          <w:lang w:eastAsia="en-AU"/>
        </w:rPr>
        <w:t>site specific</w:t>
      </w:r>
      <w:proofErr w:type="gramEnd"/>
      <w:r w:rsidRPr="00D65F0C">
        <w:rPr>
          <w:rFonts w:cs="Arial"/>
          <w:sz w:val="22"/>
          <w:szCs w:val="22"/>
          <w:lang w:eastAsia="en-AU"/>
        </w:rPr>
        <w:t xml:space="preserve"> remediation action plan (RAP).</w:t>
      </w:r>
      <w:r>
        <w:rPr>
          <w:rFonts w:cs="Arial"/>
          <w:sz w:val="22"/>
          <w:szCs w:val="22"/>
          <w:lang w:eastAsia="en-AU"/>
        </w:rPr>
        <w:t xml:space="preserve"> Such plan is to be </w:t>
      </w:r>
      <w:proofErr w:type="gramStart"/>
      <w:r>
        <w:rPr>
          <w:rFonts w:cs="Arial"/>
          <w:sz w:val="22"/>
          <w:szCs w:val="22"/>
          <w:lang w:eastAsia="en-AU"/>
        </w:rPr>
        <w:t>prepared</w:t>
      </w:r>
      <w:proofErr w:type="gramEnd"/>
      <w:r>
        <w:rPr>
          <w:rFonts w:cs="Arial"/>
          <w:sz w:val="22"/>
          <w:szCs w:val="22"/>
          <w:lang w:eastAsia="en-AU"/>
        </w:rPr>
        <w:t xml:space="preserve"> and submitted to Council for approval. Any recommendations for remediation are to </w:t>
      </w:r>
      <w:proofErr w:type="gramStart"/>
      <w:r>
        <w:rPr>
          <w:rFonts w:cs="Arial"/>
          <w:sz w:val="22"/>
          <w:szCs w:val="22"/>
          <w:lang w:eastAsia="en-AU"/>
        </w:rPr>
        <w:t>be carried out</w:t>
      </w:r>
      <w:proofErr w:type="gramEnd"/>
      <w:r>
        <w:rPr>
          <w:rFonts w:cs="Arial"/>
          <w:sz w:val="22"/>
          <w:szCs w:val="22"/>
          <w:lang w:eastAsia="en-AU"/>
        </w:rPr>
        <w:t xml:space="preserve"> prior to the commencement of works.</w:t>
      </w:r>
    </w:p>
    <w:p w14:paraId="4E121723" w14:textId="77777777" w:rsidR="00602EFC" w:rsidRDefault="00602EFC" w:rsidP="00D65F0C">
      <w:pPr>
        <w:tabs>
          <w:tab w:val="clear" w:pos="567"/>
        </w:tabs>
        <w:autoSpaceDE w:val="0"/>
        <w:autoSpaceDN w:val="0"/>
        <w:adjustRightInd w:val="0"/>
        <w:ind w:left="720"/>
        <w:jc w:val="left"/>
        <w:rPr>
          <w:rFonts w:cs="Arial"/>
          <w:sz w:val="22"/>
          <w:szCs w:val="22"/>
          <w:lang w:eastAsia="en-AU"/>
        </w:rPr>
      </w:pPr>
    </w:p>
    <w:p w14:paraId="12808A93" w14:textId="3C0BFC1F" w:rsidR="00602EFC" w:rsidRPr="00AB7A51" w:rsidRDefault="00602EFC" w:rsidP="00602EFC">
      <w:pPr>
        <w:tabs>
          <w:tab w:val="left" w:pos="1560"/>
        </w:tabs>
        <w:ind w:left="1531" w:hanging="1049"/>
        <w:rPr>
          <w:rFonts w:cs="Arial"/>
          <w:color w:val="000000"/>
          <w:sz w:val="22"/>
          <w:szCs w:val="22"/>
        </w:rPr>
      </w:pPr>
      <w:r w:rsidRPr="00AB7A51">
        <w:rPr>
          <w:rFonts w:cs="Arial"/>
          <w:b/>
          <w:bCs/>
          <w:color w:val="000000"/>
          <w:sz w:val="22"/>
          <w:szCs w:val="22"/>
        </w:rPr>
        <w:t>Reason</w:t>
      </w:r>
      <w:r w:rsidRPr="00AB7A51">
        <w:rPr>
          <w:rFonts w:cs="Arial"/>
          <w:color w:val="000000"/>
          <w:sz w:val="22"/>
          <w:szCs w:val="22"/>
        </w:rPr>
        <w:t>:</w:t>
      </w:r>
      <w:r w:rsidRPr="00AB7A51">
        <w:rPr>
          <w:rFonts w:cs="Arial"/>
          <w:color w:val="000000"/>
          <w:sz w:val="22"/>
          <w:szCs w:val="22"/>
        </w:rPr>
        <w:tab/>
        <w:t xml:space="preserve">To ensure </w:t>
      </w:r>
      <w:r>
        <w:rPr>
          <w:rFonts w:cs="Arial"/>
          <w:color w:val="000000"/>
          <w:sz w:val="22"/>
          <w:szCs w:val="22"/>
        </w:rPr>
        <w:t xml:space="preserve">land contamination </w:t>
      </w:r>
      <w:proofErr w:type="gramStart"/>
      <w:r>
        <w:rPr>
          <w:rFonts w:cs="Arial"/>
          <w:color w:val="000000"/>
          <w:sz w:val="22"/>
          <w:szCs w:val="22"/>
        </w:rPr>
        <w:t>is managed</w:t>
      </w:r>
      <w:proofErr w:type="gramEnd"/>
      <w:r>
        <w:rPr>
          <w:rFonts w:cs="Arial"/>
          <w:color w:val="000000"/>
          <w:sz w:val="22"/>
          <w:szCs w:val="22"/>
        </w:rPr>
        <w:t>.</w:t>
      </w:r>
      <w:r w:rsidRPr="00AB7A51">
        <w:rPr>
          <w:rFonts w:cs="Arial"/>
          <w:color w:val="000000"/>
          <w:sz w:val="22"/>
          <w:szCs w:val="22"/>
        </w:rPr>
        <w:t xml:space="preserve"> </w:t>
      </w:r>
    </w:p>
    <w:p w14:paraId="270E66AB" w14:textId="77777777" w:rsidR="00602EFC" w:rsidRPr="00602EFC" w:rsidRDefault="00602EFC" w:rsidP="00D65F0C">
      <w:pPr>
        <w:tabs>
          <w:tab w:val="clear" w:pos="567"/>
        </w:tabs>
        <w:autoSpaceDE w:val="0"/>
        <w:autoSpaceDN w:val="0"/>
        <w:adjustRightInd w:val="0"/>
        <w:ind w:left="720"/>
        <w:jc w:val="left"/>
        <w:rPr>
          <w:rFonts w:cs="Arial"/>
          <w:sz w:val="22"/>
          <w:szCs w:val="22"/>
        </w:rPr>
      </w:pPr>
    </w:p>
    <w:p w14:paraId="3D74C6D0" w14:textId="77777777" w:rsidR="00072AD0" w:rsidRDefault="00072AD0" w:rsidP="0006165F">
      <w:pPr>
        <w:suppressAutoHyphens/>
        <w:rPr>
          <w:b/>
          <w:szCs w:val="22"/>
        </w:rPr>
      </w:pPr>
    </w:p>
    <w:p w14:paraId="3547F5FC" w14:textId="77777777" w:rsidR="00072AD0" w:rsidRPr="00F741BB" w:rsidRDefault="00072AD0" w:rsidP="00072AD0">
      <w:pPr>
        <w:suppressAutoHyphens/>
        <w:rPr>
          <w:rFonts w:cs="Arial"/>
          <w:b/>
          <w:sz w:val="22"/>
          <w:szCs w:val="22"/>
        </w:rPr>
      </w:pPr>
      <w:r w:rsidRPr="00F741BB">
        <w:rPr>
          <w:rFonts w:cs="Arial"/>
          <w:b/>
          <w:sz w:val="22"/>
          <w:szCs w:val="22"/>
        </w:rPr>
        <w:t>PRIOR TO THE COMMENCEMENT OF ANY DEMOLITION WORK</w:t>
      </w:r>
    </w:p>
    <w:p w14:paraId="24B49C71" w14:textId="77777777" w:rsidR="00072AD0" w:rsidRPr="00F741BB" w:rsidRDefault="00072AD0" w:rsidP="00072AD0">
      <w:pPr>
        <w:suppressAutoHyphens/>
        <w:rPr>
          <w:rFonts w:cs="Arial"/>
          <w:b/>
          <w:sz w:val="22"/>
          <w:szCs w:val="22"/>
        </w:rPr>
      </w:pPr>
    </w:p>
    <w:p w14:paraId="3FE25100" w14:textId="77777777" w:rsidR="00072AD0" w:rsidRPr="00F741BB" w:rsidRDefault="00072AD0" w:rsidP="00072AD0">
      <w:pPr>
        <w:suppressAutoHyphens/>
        <w:rPr>
          <w:rFonts w:cs="Arial"/>
          <w:sz w:val="22"/>
          <w:szCs w:val="22"/>
        </w:rPr>
      </w:pPr>
      <w:r w:rsidRPr="00F741BB">
        <w:rPr>
          <w:rFonts w:cs="Arial"/>
          <w:b/>
          <w:sz w:val="22"/>
          <w:szCs w:val="22"/>
        </w:rPr>
        <w:t>The following conditions must be satisfied prior to the demolition of any building</w:t>
      </w:r>
      <w:r w:rsidRPr="00F741BB">
        <w:rPr>
          <w:rFonts w:cs="Arial"/>
          <w:b/>
          <w:bCs/>
          <w:sz w:val="22"/>
          <w:szCs w:val="22"/>
        </w:rPr>
        <w:t>:</w:t>
      </w:r>
    </w:p>
    <w:p w14:paraId="684A3E72" w14:textId="77777777" w:rsidR="00072AD0" w:rsidRPr="00F741BB" w:rsidRDefault="00072AD0" w:rsidP="00072AD0">
      <w:pPr>
        <w:suppressAutoHyphens/>
        <w:rPr>
          <w:rFonts w:cs="Arial"/>
          <w:spacing w:val="-3"/>
          <w:sz w:val="22"/>
          <w:szCs w:val="22"/>
        </w:rPr>
      </w:pPr>
    </w:p>
    <w:p w14:paraId="034A8644" w14:textId="77777777" w:rsidR="00072AD0" w:rsidRPr="006F5294" w:rsidRDefault="00072AD0" w:rsidP="00072AD0">
      <w:pPr>
        <w:pStyle w:val="ListParagraph"/>
        <w:numPr>
          <w:ilvl w:val="0"/>
          <w:numId w:val="26"/>
        </w:numPr>
        <w:rPr>
          <w:rFonts w:cs="Arial"/>
          <w:b/>
          <w:szCs w:val="22"/>
          <w:lang w:eastAsia="en-AU"/>
        </w:rPr>
      </w:pPr>
      <w:r>
        <w:rPr>
          <w:rFonts w:cs="Arial"/>
          <w:b/>
        </w:rPr>
        <w:t xml:space="preserve">  </w:t>
      </w:r>
      <w:r w:rsidRPr="006F5294">
        <w:rPr>
          <w:rFonts w:cs="Arial"/>
          <w:b/>
        </w:rPr>
        <w:t>Waste management plan</w:t>
      </w:r>
    </w:p>
    <w:p w14:paraId="5D0D92ED" w14:textId="77777777" w:rsidR="00072AD0" w:rsidRPr="00D65F0C" w:rsidRDefault="00072AD0" w:rsidP="00072AD0">
      <w:pPr>
        <w:rPr>
          <w:rFonts w:cs="Arial"/>
          <w:b/>
          <w:sz w:val="22"/>
          <w:szCs w:val="22"/>
        </w:rPr>
      </w:pPr>
    </w:p>
    <w:p w14:paraId="2F7A82E7" w14:textId="6A94BAB8" w:rsidR="00072AD0" w:rsidRPr="00D65F0C" w:rsidRDefault="00072AD0" w:rsidP="00072AD0">
      <w:pPr>
        <w:ind w:left="567"/>
        <w:rPr>
          <w:rFonts w:cs="Arial"/>
          <w:sz w:val="22"/>
          <w:szCs w:val="22"/>
        </w:rPr>
      </w:pPr>
      <w:r w:rsidRPr="00D65F0C">
        <w:rPr>
          <w:rFonts w:cs="Arial"/>
          <w:sz w:val="22"/>
          <w:szCs w:val="22"/>
        </w:rPr>
        <w:t xml:space="preserve">Prior to the commencement of any demolition work, a waste management plan prepared </w:t>
      </w:r>
      <w:proofErr w:type="gramStart"/>
      <w:r w:rsidRPr="00D65F0C">
        <w:rPr>
          <w:rFonts w:cs="Arial"/>
          <w:sz w:val="22"/>
          <w:szCs w:val="22"/>
        </w:rPr>
        <w:t xml:space="preserve">in </w:t>
      </w:r>
      <w:r w:rsidR="00583DCB">
        <w:rPr>
          <w:rFonts w:cs="Arial"/>
          <w:sz w:val="22"/>
          <w:szCs w:val="22"/>
        </w:rPr>
        <w:t xml:space="preserve"> </w:t>
      </w:r>
      <w:r w:rsidRPr="00D65F0C">
        <w:rPr>
          <w:rFonts w:cs="Arial"/>
          <w:sz w:val="22"/>
          <w:szCs w:val="22"/>
        </w:rPr>
        <w:t>accordance</w:t>
      </w:r>
      <w:proofErr w:type="gramEnd"/>
      <w:r w:rsidRPr="00D65F0C">
        <w:rPr>
          <w:rFonts w:cs="Arial"/>
          <w:sz w:val="22"/>
          <w:szCs w:val="22"/>
        </w:rPr>
        <w:t xml:space="preserve"> with the requirements of Council’s Waste Management Policy must be submitted to and approved by the certifying authority.</w:t>
      </w:r>
    </w:p>
    <w:p w14:paraId="09FCA0FA" w14:textId="77777777" w:rsidR="00072AD0" w:rsidRPr="00D65F0C" w:rsidRDefault="00072AD0" w:rsidP="00072AD0">
      <w:pPr>
        <w:pStyle w:val="ListParagraph"/>
        <w:rPr>
          <w:rFonts w:cs="Arial"/>
          <w:szCs w:val="22"/>
        </w:rPr>
      </w:pPr>
    </w:p>
    <w:p w14:paraId="3BB84E1E" w14:textId="77777777" w:rsidR="00072AD0" w:rsidRPr="00D65F0C" w:rsidRDefault="00072AD0" w:rsidP="00072AD0">
      <w:pPr>
        <w:tabs>
          <w:tab w:val="left" w:pos="1531"/>
        </w:tabs>
        <w:rPr>
          <w:sz w:val="22"/>
          <w:szCs w:val="22"/>
        </w:rPr>
      </w:pPr>
      <w:r w:rsidRPr="00D65F0C">
        <w:rPr>
          <w:rFonts w:cs="Arial"/>
          <w:b/>
          <w:sz w:val="22"/>
          <w:szCs w:val="22"/>
        </w:rPr>
        <w:tab/>
        <w:t>Reason</w:t>
      </w:r>
      <w:r w:rsidRPr="00D65F0C">
        <w:rPr>
          <w:rFonts w:cs="Arial"/>
          <w:sz w:val="22"/>
          <w:szCs w:val="22"/>
        </w:rPr>
        <w:t>:</w:t>
      </w:r>
      <w:r w:rsidRPr="00D65F0C">
        <w:rPr>
          <w:rFonts w:cs="Arial"/>
          <w:sz w:val="22"/>
          <w:szCs w:val="22"/>
        </w:rPr>
        <w:tab/>
        <w:t>To ensure adequate and appropriate management of waste and recycling.</w:t>
      </w:r>
    </w:p>
    <w:p w14:paraId="5AAD17BE" w14:textId="77777777" w:rsidR="00072AD0" w:rsidRPr="00583DCB" w:rsidRDefault="00072AD0" w:rsidP="0006165F">
      <w:pPr>
        <w:suppressAutoHyphens/>
        <w:rPr>
          <w:rFonts w:cs="Arial"/>
          <w:sz w:val="22"/>
          <w:szCs w:val="22"/>
        </w:rPr>
      </w:pPr>
    </w:p>
    <w:p w14:paraId="5BD252EB" w14:textId="77777777" w:rsidR="00072AD0" w:rsidRDefault="00072AD0" w:rsidP="0006165F">
      <w:pPr>
        <w:suppressAutoHyphens/>
        <w:rPr>
          <w:rFonts w:cs="Arial"/>
          <w:sz w:val="22"/>
          <w:szCs w:val="22"/>
        </w:rPr>
      </w:pPr>
    </w:p>
    <w:p w14:paraId="4E2E6799" w14:textId="77777777" w:rsidR="00072AD0" w:rsidRPr="00F741BB" w:rsidRDefault="00072AD0" w:rsidP="00072AD0">
      <w:pPr>
        <w:suppressAutoHyphens/>
        <w:rPr>
          <w:rFonts w:cs="Arial"/>
          <w:b/>
          <w:sz w:val="22"/>
          <w:szCs w:val="22"/>
        </w:rPr>
      </w:pPr>
      <w:r w:rsidRPr="00F741BB">
        <w:rPr>
          <w:rFonts w:cs="Arial"/>
          <w:b/>
          <w:sz w:val="22"/>
          <w:szCs w:val="22"/>
        </w:rPr>
        <w:t xml:space="preserve">PRIOR TO THE ISSUE OF A SUBDIVISION </w:t>
      </w:r>
      <w:r>
        <w:rPr>
          <w:rFonts w:cs="Arial"/>
          <w:b/>
          <w:sz w:val="22"/>
          <w:szCs w:val="22"/>
        </w:rPr>
        <w:t>WORKS</w:t>
      </w:r>
      <w:r w:rsidRPr="00F741BB">
        <w:rPr>
          <w:rFonts w:cs="Arial"/>
          <w:b/>
          <w:sz w:val="22"/>
          <w:szCs w:val="22"/>
        </w:rPr>
        <w:t xml:space="preserve"> CERTIFICATE</w:t>
      </w:r>
    </w:p>
    <w:p w14:paraId="65494A8C" w14:textId="77777777" w:rsidR="00072AD0" w:rsidRPr="00F741BB" w:rsidRDefault="00072AD0" w:rsidP="00072AD0">
      <w:pPr>
        <w:suppressAutoHyphens/>
        <w:rPr>
          <w:rFonts w:cs="Arial"/>
          <w:b/>
          <w:sz w:val="22"/>
          <w:szCs w:val="22"/>
        </w:rPr>
      </w:pPr>
    </w:p>
    <w:p w14:paraId="47BDC143" w14:textId="77777777" w:rsidR="00072AD0" w:rsidRPr="00F741BB" w:rsidRDefault="00072AD0" w:rsidP="00072AD0">
      <w:pPr>
        <w:suppressAutoHyphens/>
        <w:rPr>
          <w:rFonts w:cs="Arial"/>
          <w:b/>
          <w:sz w:val="22"/>
          <w:szCs w:val="22"/>
        </w:rPr>
      </w:pPr>
      <w:r w:rsidRPr="00F741BB">
        <w:rPr>
          <w:rFonts w:cs="Arial"/>
          <w:b/>
          <w:sz w:val="22"/>
          <w:szCs w:val="22"/>
        </w:rPr>
        <w:t xml:space="preserve">The following conditions </w:t>
      </w:r>
      <w:proofErr w:type="gramStart"/>
      <w:r w:rsidRPr="00F741BB">
        <w:rPr>
          <w:rFonts w:cs="Arial"/>
          <w:b/>
          <w:sz w:val="22"/>
          <w:szCs w:val="22"/>
        </w:rPr>
        <w:t>must be complied</w:t>
      </w:r>
      <w:proofErr w:type="gramEnd"/>
      <w:r w:rsidRPr="00F741BB">
        <w:rPr>
          <w:rFonts w:cs="Arial"/>
          <w:b/>
          <w:sz w:val="22"/>
          <w:szCs w:val="22"/>
        </w:rPr>
        <w:t xml:space="preserve"> with prior to the issue of any subdivision construction certificate:</w:t>
      </w:r>
    </w:p>
    <w:p w14:paraId="55AC1077" w14:textId="77777777" w:rsidR="00072AD0" w:rsidRDefault="00072AD0" w:rsidP="00072AD0">
      <w:pPr>
        <w:suppressAutoHyphens/>
        <w:rPr>
          <w:rFonts w:cs="Arial"/>
          <w:sz w:val="22"/>
          <w:szCs w:val="22"/>
        </w:rPr>
      </w:pPr>
    </w:p>
    <w:p w14:paraId="45007900" w14:textId="77777777" w:rsidR="00072AD0" w:rsidRPr="00F741BB" w:rsidRDefault="00072AD0" w:rsidP="00072AD0">
      <w:pPr>
        <w:suppressAutoHyphens/>
        <w:rPr>
          <w:rFonts w:cs="Arial"/>
          <w:sz w:val="22"/>
          <w:szCs w:val="22"/>
        </w:rPr>
      </w:pPr>
    </w:p>
    <w:p w14:paraId="3E2ED1B0" w14:textId="628C9D07" w:rsidR="00072AD0" w:rsidRPr="00F741BB" w:rsidRDefault="00FD7D0B" w:rsidP="00072AD0">
      <w:pPr>
        <w:pStyle w:val="ListParagraph"/>
        <w:numPr>
          <w:ilvl w:val="0"/>
          <w:numId w:val="26"/>
        </w:numPr>
        <w:tabs>
          <w:tab w:val="left" w:pos="0"/>
          <w:tab w:val="left" w:pos="567"/>
        </w:tabs>
        <w:ind w:left="567" w:hanging="567"/>
        <w:rPr>
          <w:rFonts w:cs="Arial"/>
          <w:b/>
          <w:szCs w:val="22"/>
          <w:lang w:eastAsia="en-AU"/>
        </w:rPr>
      </w:pPr>
      <w:r w:rsidRPr="00FD7D0B">
        <w:rPr>
          <w:rFonts w:cs="Arial"/>
          <w:b/>
          <w:szCs w:val="22"/>
        </w:rPr>
        <w:t xml:space="preserve">Engineering </w:t>
      </w:r>
      <w:r w:rsidR="00072AD0" w:rsidRPr="00FD7D0B">
        <w:rPr>
          <w:rFonts w:cs="Arial"/>
          <w:b/>
          <w:szCs w:val="22"/>
        </w:rPr>
        <w:t xml:space="preserve"> report</w:t>
      </w:r>
      <w:r w:rsidR="00072AD0" w:rsidRPr="00F741BB">
        <w:rPr>
          <w:rFonts w:cs="Arial"/>
          <w:b/>
          <w:szCs w:val="22"/>
        </w:rPr>
        <w:t xml:space="preserve"> – engineering works (all stages)</w:t>
      </w:r>
    </w:p>
    <w:p w14:paraId="252F1ADD" w14:textId="77777777" w:rsidR="00072AD0" w:rsidRPr="00F741BB" w:rsidRDefault="00072AD0" w:rsidP="00072AD0">
      <w:pPr>
        <w:rPr>
          <w:rFonts w:cs="Arial"/>
          <w:b/>
          <w:sz w:val="22"/>
          <w:szCs w:val="22"/>
        </w:rPr>
      </w:pPr>
    </w:p>
    <w:p w14:paraId="1B266688" w14:textId="3C41BCA1" w:rsidR="00072AD0" w:rsidRPr="00F741BB" w:rsidRDefault="00072AD0" w:rsidP="00072AD0">
      <w:pPr>
        <w:ind w:left="567"/>
        <w:rPr>
          <w:rFonts w:cs="Arial"/>
          <w:sz w:val="22"/>
          <w:szCs w:val="22"/>
        </w:rPr>
      </w:pPr>
      <w:r w:rsidRPr="00F741BB">
        <w:rPr>
          <w:rFonts w:cs="Arial"/>
          <w:sz w:val="22"/>
          <w:szCs w:val="22"/>
        </w:rPr>
        <w:t xml:space="preserve">Prior to the issue of a subdivision </w:t>
      </w:r>
      <w:r>
        <w:rPr>
          <w:rFonts w:cs="Arial"/>
          <w:sz w:val="22"/>
          <w:szCs w:val="22"/>
        </w:rPr>
        <w:t>works certificate</w:t>
      </w:r>
      <w:r w:rsidRPr="00F741BB">
        <w:rPr>
          <w:rFonts w:cs="Arial"/>
          <w:sz w:val="22"/>
          <w:szCs w:val="22"/>
        </w:rPr>
        <w:t xml:space="preserve"> for each stage, a certificate from a professional engineer </w:t>
      </w:r>
      <w:proofErr w:type="gramStart"/>
      <w:r w:rsidRPr="00F741BB">
        <w:rPr>
          <w:rFonts w:cs="Arial"/>
          <w:sz w:val="22"/>
          <w:szCs w:val="22"/>
        </w:rPr>
        <w:t>must be submitted</w:t>
      </w:r>
      <w:proofErr w:type="gramEnd"/>
      <w:r w:rsidRPr="00F741BB">
        <w:rPr>
          <w:rFonts w:cs="Arial"/>
          <w:sz w:val="22"/>
          <w:szCs w:val="22"/>
        </w:rPr>
        <w:t xml:space="preserve"> to the certifying authority, certifying that:</w:t>
      </w:r>
    </w:p>
    <w:p w14:paraId="2B382582" w14:textId="77777777" w:rsidR="00072AD0" w:rsidRPr="00F741BB" w:rsidRDefault="00072AD0" w:rsidP="00072AD0">
      <w:pPr>
        <w:ind w:left="567"/>
        <w:rPr>
          <w:rFonts w:cs="Arial"/>
          <w:sz w:val="22"/>
          <w:szCs w:val="22"/>
        </w:rPr>
      </w:pPr>
    </w:p>
    <w:p w14:paraId="2403A540" w14:textId="77777777" w:rsidR="00072AD0" w:rsidRPr="00F741BB" w:rsidRDefault="00072AD0" w:rsidP="00072AD0">
      <w:pPr>
        <w:numPr>
          <w:ilvl w:val="1"/>
          <w:numId w:val="14"/>
        </w:numPr>
        <w:tabs>
          <w:tab w:val="clear" w:pos="567"/>
          <w:tab w:val="clear" w:pos="907"/>
          <w:tab w:val="num" w:pos="992"/>
        </w:tabs>
        <w:ind w:left="992"/>
        <w:rPr>
          <w:rFonts w:cs="Arial"/>
          <w:sz w:val="22"/>
          <w:szCs w:val="22"/>
        </w:rPr>
      </w:pPr>
      <w:r w:rsidRPr="00F741BB">
        <w:rPr>
          <w:rFonts w:cs="Arial"/>
          <w:sz w:val="22"/>
          <w:szCs w:val="22"/>
        </w:rPr>
        <w:t>the design of the civil engineering works, including retaining walls and/or cut &amp; fill batters, has been assessed as structurally adequate in accordance with the relevant Australian Standards;</w:t>
      </w:r>
    </w:p>
    <w:p w14:paraId="3AE7447E" w14:textId="77777777" w:rsidR="00072AD0" w:rsidRPr="00F741BB" w:rsidRDefault="00072AD0" w:rsidP="00072AD0">
      <w:pPr>
        <w:numPr>
          <w:ilvl w:val="1"/>
          <w:numId w:val="14"/>
        </w:numPr>
        <w:tabs>
          <w:tab w:val="clear" w:pos="567"/>
          <w:tab w:val="clear" w:pos="907"/>
          <w:tab w:val="num" w:pos="992"/>
        </w:tabs>
        <w:ind w:left="992"/>
        <w:rPr>
          <w:rFonts w:cs="Arial"/>
          <w:sz w:val="22"/>
          <w:szCs w:val="22"/>
        </w:rPr>
      </w:pPr>
      <w:r w:rsidRPr="00F741BB">
        <w:rPr>
          <w:rFonts w:cs="Arial"/>
          <w:sz w:val="22"/>
          <w:szCs w:val="22"/>
        </w:rPr>
        <w:t>the civil engineering works will not be affected by landslip or subsidence either above or below the works;</w:t>
      </w:r>
    </w:p>
    <w:p w14:paraId="553B711C" w14:textId="77777777" w:rsidR="00072AD0" w:rsidRPr="00F741BB" w:rsidRDefault="00072AD0" w:rsidP="00072AD0">
      <w:pPr>
        <w:numPr>
          <w:ilvl w:val="1"/>
          <w:numId w:val="14"/>
        </w:numPr>
        <w:tabs>
          <w:tab w:val="clear" w:pos="567"/>
          <w:tab w:val="clear" w:pos="907"/>
          <w:tab w:val="num" w:pos="992"/>
        </w:tabs>
        <w:ind w:left="992"/>
        <w:rPr>
          <w:rFonts w:cs="Arial"/>
          <w:sz w:val="22"/>
          <w:szCs w:val="22"/>
        </w:rPr>
      </w:pPr>
      <w:r w:rsidRPr="00F741BB">
        <w:rPr>
          <w:rFonts w:cs="Arial"/>
          <w:sz w:val="22"/>
          <w:szCs w:val="22"/>
        </w:rPr>
        <w:t xml:space="preserve">Adequate drainage </w:t>
      </w:r>
      <w:proofErr w:type="gramStart"/>
      <w:r w:rsidRPr="00F741BB">
        <w:rPr>
          <w:rFonts w:cs="Arial"/>
          <w:sz w:val="22"/>
          <w:szCs w:val="22"/>
        </w:rPr>
        <w:t>has been provided</w:t>
      </w:r>
      <w:proofErr w:type="gramEnd"/>
      <w:r w:rsidRPr="00F741BB">
        <w:rPr>
          <w:rFonts w:cs="Arial"/>
          <w:sz w:val="22"/>
          <w:szCs w:val="22"/>
        </w:rPr>
        <w:t xml:space="preserve"> with appropriate considerations given to groundwater constraints.</w:t>
      </w:r>
    </w:p>
    <w:p w14:paraId="646F291E" w14:textId="77777777" w:rsidR="00072AD0" w:rsidRPr="00F741BB" w:rsidRDefault="00072AD0" w:rsidP="00072AD0">
      <w:pPr>
        <w:ind w:left="567"/>
        <w:rPr>
          <w:rFonts w:cs="Arial"/>
          <w:sz w:val="22"/>
          <w:szCs w:val="22"/>
        </w:rPr>
      </w:pPr>
    </w:p>
    <w:p w14:paraId="17895DF6" w14:textId="77777777" w:rsidR="00072AD0" w:rsidRDefault="00072AD0" w:rsidP="00072AD0">
      <w:pPr>
        <w:tabs>
          <w:tab w:val="left" w:pos="1531"/>
        </w:tabs>
        <w:ind w:left="1616"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site stability and public </w:t>
      </w:r>
      <w:commentRangeStart w:id="4"/>
      <w:r w:rsidRPr="00F741BB">
        <w:rPr>
          <w:rFonts w:cs="Arial"/>
          <w:sz w:val="22"/>
          <w:szCs w:val="22"/>
        </w:rPr>
        <w:t>safety</w:t>
      </w:r>
      <w:commentRangeEnd w:id="4"/>
      <w:r>
        <w:rPr>
          <w:rStyle w:val="CommentReference"/>
        </w:rPr>
        <w:commentReference w:id="4"/>
      </w:r>
      <w:r w:rsidRPr="00F741BB">
        <w:rPr>
          <w:rFonts w:cs="Arial"/>
          <w:sz w:val="22"/>
          <w:szCs w:val="22"/>
        </w:rPr>
        <w:t>.</w:t>
      </w:r>
    </w:p>
    <w:p w14:paraId="0BE655BA" w14:textId="77777777" w:rsidR="00072AD0" w:rsidRPr="00F741BB" w:rsidRDefault="00072AD0" w:rsidP="00072AD0">
      <w:pPr>
        <w:suppressAutoHyphens/>
        <w:rPr>
          <w:rFonts w:cs="Arial"/>
          <w:sz w:val="22"/>
          <w:szCs w:val="22"/>
        </w:rPr>
      </w:pPr>
    </w:p>
    <w:p w14:paraId="1E736C42" w14:textId="77777777" w:rsidR="00072AD0" w:rsidRPr="00F741BB" w:rsidRDefault="00072AD0" w:rsidP="00072AD0">
      <w:pPr>
        <w:suppressAutoHyphens/>
        <w:rPr>
          <w:rFonts w:cs="Arial"/>
          <w:sz w:val="22"/>
          <w:szCs w:val="22"/>
        </w:rPr>
      </w:pPr>
    </w:p>
    <w:p w14:paraId="4D0CCF7B" w14:textId="77777777" w:rsidR="00072AD0" w:rsidRPr="00F741BB" w:rsidRDefault="00072AD0" w:rsidP="00072AD0">
      <w:pPr>
        <w:pStyle w:val="ListParagraph"/>
        <w:numPr>
          <w:ilvl w:val="0"/>
          <w:numId w:val="26"/>
        </w:numPr>
        <w:tabs>
          <w:tab w:val="left" w:pos="567"/>
        </w:tabs>
        <w:ind w:left="0" w:firstLine="0"/>
        <w:rPr>
          <w:rFonts w:cs="Arial"/>
          <w:b/>
          <w:szCs w:val="22"/>
          <w:lang w:eastAsia="en-AU"/>
        </w:rPr>
      </w:pPr>
      <w:r w:rsidRPr="00F741BB">
        <w:rPr>
          <w:rFonts w:cs="Arial"/>
          <w:b/>
          <w:szCs w:val="22"/>
        </w:rPr>
        <w:t>Plans of retaining walls and drainage</w:t>
      </w:r>
    </w:p>
    <w:p w14:paraId="7F8081AA" w14:textId="77777777" w:rsidR="00072AD0" w:rsidRPr="00F741BB" w:rsidRDefault="00072AD0" w:rsidP="00072AD0">
      <w:pPr>
        <w:ind w:left="21"/>
        <w:rPr>
          <w:rFonts w:cs="Arial"/>
          <w:b/>
          <w:sz w:val="22"/>
          <w:szCs w:val="22"/>
        </w:rPr>
      </w:pPr>
    </w:p>
    <w:p w14:paraId="7FFB4ABE" w14:textId="24912924" w:rsidR="00072AD0" w:rsidRPr="00F741BB" w:rsidRDefault="00072AD0" w:rsidP="00072AD0">
      <w:pPr>
        <w:ind w:left="567"/>
        <w:rPr>
          <w:rFonts w:cs="Arial"/>
          <w:sz w:val="22"/>
          <w:szCs w:val="22"/>
        </w:rPr>
      </w:pPr>
      <w:r w:rsidRPr="00F741BB">
        <w:rPr>
          <w:rFonts w:cs="Arial"/>
          <w:sz w:val="22"/>
          <w:szCs w:val="22"/>
        </w:rPr>
        <w:t xml:space="preserve">Prior to the issue of a </w:t>
      </w:r>
      <w:r>
        <w:rPr>
          <w:rFonts w:cs="Arial"/>
          <w:sz w:val="22"/>
          <w:szCs w:val="22"/>
        </w:rPr>
        <w:t>subdivision works</w:t>
      </w:r>
      <w:r w:rsidRPr="00F741BB">
        <w:rPr>
          <w:rFonts w:cs="Arial"/>
          <w:sz w:val="22"/>
          <w:szCs w:val="22"/>
        </w:rPr>
        <w:t xml:space="preserve"> certificate plans and specifications of retaining walls or other approved methods of preventing the movement of soil, where excavation or fill exceeds 600mm above or below the existing ground level, must be submitted to and </w:t>
      </w:r>
      <w:r w:rsidRPr="00F741BB">
        <w:rPr>
          <w:rFonts w:cs="Arial"/>
          <w:sz w:val="22"/>
          <w:szCs w:val="22"/>
        </w:rPr>
        <w:lastRenderedPageBreak/>
        <w:t>approved by the certifying authority</w:t>
      </w:r>
      <w:r>
        <w:rPr>
          <w:rFonts w:cs="Arial"/>
          <w:sz w:val="22"/>
          <w:szCs w:val="22"/>
        </w:rPr>
        <w:t>.</w:t>
      </w:r>
      <w:r w:rsidRPr="00F741BB">
        <w:rPr>
          <w:rFonts w:cs="Arial"/>
          <w:sz w:val="22"/>
          <w:szCs w:val="22"/>
        </w:rPr>
        <w:t xml:space="preserve">  Adequate provision </w:t>
      </w:r>
      <w:proofErr w:type="gramStart"/>
      <w:r w:rsidRPr="00F741BB">
        <w:rPr>
          <w:rFonts w:cs="Arial"/>
          <w:sz w:val="22"/>
          <w:szCs w:val="22"/>
        </w:rPr>
        <w:t>must be made</w:t>
      </w:r>
      <w:proofErr w:type="gramEnd"/>
      <w:r w:rsidRPr="00F741BB">
        <w:rPr>
          <w:rFonts w:cs="Arial"/>
          <w:sz w:val="22"/>
          <w:szCs w:val="22"/>
        </w:rPr>
        <w:t xml:space="preserve"> for drainage in the design of the structures.</w:t>
      </w:r>
    </w:p>
    <w:p w14:paraId="666F621E" w14:textId="77777777" w:rsidR="00072AD0" w:rsidRPr="00F741BB" w:rsidRDefault="00072AD0" w:rsidP="00072AD0">
      <w:pPr>
        <w:ind w:left="21"/>
        <w:rPr>
          <w:rFonts w:cs="Arial"/>
          <w:sz w:val="22"/>
          <w:szCs w:val="22"/>
        </w:rPr>
      </w:pPr>
    </w:p>
    <w:p w14:paraId="5A1405EB" w14:textId="77777777" w:rsidR="00072AD0" w:rsidRDefault="00072AD0" w:rsidP="00072AD0">
      <w:pPr>
        <w:suppressAutoHyphens/>
        <w:rPr>
          <w:rFonts w:cs="Arial"/>
          <w:sz w:val="22"/>
          <w:szCs w:val="22"/>
        </w:rPr>
      </w:pPr>
      <w:r>
        <w:rPr>
          <w:rFonts w:cs="Arial"/>
          <w:b/>
          <w:sz w:val="22"/>
          <w:szCs w:val="22"/>
        </w:rPr>
        <w:tab/>
      </w:r>
      <w:r w:rsidRPr="00F741BB">
        <w:rPr>
          <w:rFonts w:cs="Arial"/>
          <w:b/>
          <w:sz w:val="22"/>
          <w:szCs w:val="22"/>
        </w:rPr>
        <w:t>Reason</w:t>
      </w:r>
      <w:r w:rsidRPr="00F741BB">
        <w:rPr>
          <w:rFonts w:cs="Arial"/>
          <w:sz w:val="22"/>
          <w:szCs w:val="22"/>
        </w:rPr>
        <w:t>:</w:t>
      </w:r>
      <w:r w:rsidRPr="00F741BB">
        <w:rPr>
          <w:rFonts w:cs="Arial"/>
          <w:sz w:val="22"/>
          <w:szCs w:val="22"/>
        </w:rPr>
        <w:tab/>
      </w:r>
      <w:r>
        <w:rPr>
          <w:rFonts w:cs="Arial"/>
          <w:sz w:val="22"/>
          <w:szCs w:val="22"/>
        </w:rPr>
        <w:t xml:space="preserve"> </w:t>
      </w:r>
      <w:r w:rsidRPr="00F741BB">
        <w:rPr>
          <w:rFonts w:cs="Arial"/>
          <w:sz w:val="22"/>
          <w:szCs w:val="22"/>
        </w:rPr>
        <w:t>To ensure site stability and safety</w:t>
      </w:r>
      <w:r>
        <w:rPr>
          <w:rFonts w:cs="Arial"/>
          <w:sz w:val="22"/>
          <w:szCs w:val="22"/>
        </w:rPr>
        <w:t>.</w:t>
      </w:r>
    </w:p>
    <w:p w14:paraId="4D33ED39" w14:textId="77777777" w:rsidR="00072AD0" w:rsidRPr="00F741BB" w:rsidRDefault="00072AD0" w:rsidP="00072AD0">
      <w:pPr>
        <w:suppressAutoHyphens/>
        <w:rPr>
          <w:rFonts w:cs="Arial"/>
          <w:sz w:val="22"/>
          <w:szCs w:val="22"/>
        </w:rPr>
      </w:pPr>
    </w:p>
    <w:p w14:paraId="5C209047" w14:textId="77777777" w:rsidR="00072AD0" w:rsidRPr="00F741BB" w:rsidRDefault="00072AD0" w:rsidP="00072AD0">
      <w:pPr>
        <w:pStyle w:val="ListParagraph"/>
        <w:numPr>
          <w:ilvl w:val="0"/>
          <w:numId w:val="26"/>
        </w:numPr>
        <w:ind w:left="567" w:hanging="567"/>
        <w:rPr>
          <w:rFonts w:cs="Arial"/>
          <w:b/>
          <w:szCs w:val="22"/>
          <w:lang w:eastAsia="en-AU"/>
        </w:rPr>
      </w:pPr>
      <w:r w:rsidRPr="00F741BB">
        <w:rPr>
          <w:rFonts w:cs="Arial"/>
          <w:b/>
          <w:szCs w:val="22"/>
        </w:rPr>
        <w:t>Acid sulphate soil assessment (all stages)</w:t>
      </w:r>
    </w:p>
    <w:p w14:paraId="684BD533" w14:textId="77777777" w:rsidR="00072AD0" w:rsidRPr="00F741BB" w:rsidRDefault="00072AD0" w:rsidP="00072AD0">
      <w:pPr>
        <w:ind w:left="482"/>
        <w:rPr>
          <w:rFonts w:cs="Arial"/>
          <w:b/>
          <w:sz w:val="22"/>
          <w:szCs w:val="22"/>
        </w:rPr>
      </w:pPr>
    </w:p>
    <w:p w14:paraId="403EE476" w14:textId="098DA960" w:rsidR="00072AD0" w:rsidRPr="00F741BB" w:rsidRDefault="00072AD0" w:rsidP="0006165F">
      <w:pPr>
        <w:ind w:left="567"/>
        <w:rPr>
          <w:rFonts w:cs="Arial"/>
          <w:sz w:val="22"/>
          <w:szCs w:val="22"/>
        </w:rPr>
      </w:pPr>
      <w:r w:rsidRPr="00F741BB">
        <w:rPr>
          <w:rFonts w:cs="Arial"/>
          <w:sz w:val="22"/>
          <w:szCs w:val="22"/>
        </w:rPr>
        <w:t xml:space="preserve">Prior to the issue of a subdivision </w:t>
      </w:r>
      <w:r w:rsidR="0006165F">
        <w:rPr>
          <w:rFonts w:cs="Arial"/>
          <w:sz w:val="22"/>
          <w:szCs w:val="22"/>
        </w:rPr>
        <w:t>works</w:t>
      </w:r>
      <w:r w:rsidRPr="00F741BB">
        <w:rPr>
          <w:rFonts w:cs="Arial"/>
          <w:sz w:val="22"/>
          <w:szCs w:val="22"/>
        </w:rPr>
        <w:t xml:space="preserve"> certificate for each stage, an acid sulphate soil assessment must be submitted to and approved by the certifying authority for works involving excavations beyond 0.5 metre below natural ground surface.  The acid sulphate soil assessment </w:t>
      </w:r>
      <w:proofErr w:type="gramStart"/>
      <w:r w:rsidRPr="00F741BB">
        <w:rPr>
          <w:rFonts w:cs="Arial"/>
          <w:sz w:val="22"/>
          <w:szCs w:val="22"/>
        </w:rPr>
        <w:t>must be undertaken</w:t>
      </w:r>
      <w:proofErr w:type="gramEnd"/>
      <w:r w:rsidRPr="00F741BB">
        <w:rPr>
          <w:rFonts w:cs="Arial"/>
          <w:sz w:val="22"/>
          <w:szCs w:val="22"/>
        </w:rPr>
        <w:t xml:space="preserve"> in accordance with the </w:t>
      </w:r>
      <w:r w:rsidRPr="00F741BB">
        <w:rPr>
          <w:rFonts w:cs="Arial"/>
          <w:i/>
          <w:sz w:val="22"/>
          <w:szCs w:val="22"/>
        </w:rPr>
        <w:t>Acid Sulphate Soil Manual</w:t>
      </w:r>
      <w:r w:rsidRPr="00F741BB">
        <w:rPr>
          <w:rFonts w:cs="Arial"/>
          <w:sz w:val="22"/>
          <w:szCs w:val="22"/>
        </w:rPr>
        <w:t xml:space="preserve"> (NSW ASSMAC 1998).</w:t>
      </w:r>
    </w:p>
    <w:p w14:paraId="47CF6207" w14:textId="77777777" w:rsidR="00072AD0" w:rsidRPr="00F741BB" w:rsidRDefault="00072AD0" w:rsidP="00072AD0">
      <w:pPr>
        <w:ind w:left="567"/>
        <w:rPr>
          <w:rFonts w:cs="Arial"/>
          <w:sz w:val="22"/>
          <w:szCs w:val="22"/>
        </w:rPr>
      </w:pPr>
    </w:p>
    <w:p w14:paraId="79F0743E" w14:textId="77777777" w:rsidR="00072AD0" w:rsidRDefault="00072AD0" w:rsidP="00072AD0">
      <w:pPr>
        <w:tabs>
          <w:tab w:val="left" w:pos="1531"/>
        </w:tabs>
        <w:ind w:left="1616"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Management of acid sulphate soils.</w:t>
      </w:r>
    </w:p>
    <w:p w14:paraId="18A8563A" w14:textId="77777777" w:rsidR="00072AD0" w:rsidRPr="00F741BB" w:rsidRDefault="00072AD0" w:rsidP="00072AD0">
      <w:pPr>
        <w:tabs>
          <w:tab w:val="left" w:pos="1531"/>
        </w:tabs>
        <w:ind w:left="1616" w:hanging="1049"/>
        <w:rPr>
          <w:rFonts w:cs="Arial"/>
          <w:sz w:val="22"/>
          <w:szCs w:val="22"/>
        </w:rPr>
      </w:pPr>
    </w:p>
    <w:p w14:paraId="0D00B189" w14:textId="77777777" w:rsidR="00072AD0" w:rsidRPr="00F741BB" w:rsidRDefault="00072AD0" w:rsidP="00072AD0">
      <w:pPr>
        <w:pStyle w:val="ListParagraph"/>
        <w:numPr>
          <w:ilvl w:val="0"/>
          <w:numId w:val="26"/>
        </w:numPr>
        <w:tabs>
          <w:tab w:val="left" w:pos="567"/>
        </w:tabs>
        <w:rPr>
          <w:rFonts w:cs="Arial"/>
          <w:b/>
          <w:szCs w:val="22"/>
          <w:lang w:eastAsia="en-AU"/>
        </w:rPr>
      </w:pPr>
      <w:r>
        <w:rPr>
          <w:rFonts w:cs="Arial"/>
          <w:b/>
          <w:szCs w:val="22"/>
        </w:rPr>
        <w:tab/>
      </w:r>
      <w:r w:rsidRPr="00F741BB">
        <w:rPr>
          <w:rFonts w:cs="Arial"/>
          <w:b/>
          <w:szCs w:val="22"/>
        </w:rPr>
        <w:t>Erosion and sediment control plan (all stages)</w:t>
      </w:r>
    </w:p>
    <w:p w14:paraId="6EA78CAA" w14:textId="77777777" w:rsidR="00072AD0" w:rsidRPr="00F741BB" w:rsidRDefault="00072AD0" w:rsidP="00072AD0">
      <w:pPr>
        <w:ind w:left="502"/>
        <w:rPr>
          <w:rFonts w:cs="Arial"/>
          <w:b/>
          <w:sz w:val="22"/>
          <w:szCs w:val="22"/>
        </w:rPr>
      </w:pPr>
    </w:p>
    <w:p w14:paraId="2CCC42EE" w14:textId="54B70007" w:rsidR="00072AD0" w:rsidRPr="00F741BB" w:rsidRDefault="00072AD0" w:rsidP="00072AD0">
      <w:pPr>
        <w:ind w:left="502"/>
        <w:rPr>
          <w:rFonts w:cs="Arial"/>
          <w:sz w:val="22"/>
          <w:szCs w:val="22"/>
        </w:rPr>
      </w:pPr>
      <w:r w:rsidRPr="00F741BB">
        <w:rPr>
          <w:rFonts w:cs="Arial"/>
          <w:sz w:val="22"/>
          <w:szCs w:val="22"/>
        </w:rPr>
        <w:t xml:space="preserve">Prior to the issue of a subdivision </w:t>
      </w:r>
      <w:r w:rsidR="0006165F">
        <w:rPr>
          <w:rFonts w:cs="Arial"/>
          <w:sz w:val="22"/>
          <w:szCs w:val="22"/>
        </w:rPr>
        <w:t>works</w:t>
      </w:r>
      <w:r w:rsidRPr="00F741BB">
        <w:rPr>
          <w:rFonts w:cs="Arial"/>
          <w:sz w:val="22"/>
          <w:szCs w:val="22"/>
        </w:rPr>
        <w:t xml:space="preserve"> certificate for each stage, an erosion and sediment control plan prepared by a suitably qualified person in accordance with </w:t>
      </w:r>
      <w:r w:rsidRPr="00F741BB">
        <w:rPr>
          <w:rFonts w:cs="Arial"/>
          <w:i/>
          <w:sz w:val="22"/>
          <w:szCs w:val="22"/>
        </w:rPr>
        <w:t>“The Blue Book – Managing Urban Stormwater (MUS): Soils and Construction”</w:t>
      </w:r>
      <w:r w:rsidRPr="00F741BB">
        <w:rPr>
          <w:rFonts w:cs="Arial"/>
          <w:sz w:val="22"/>
          <w:szCs w:val="22"/>
        </w:rPr>
        <w:t xml:space="preserve"> (</w:t>
      </w:r>
      <w:proofErr w:type="spellStart"/>
      <w:r w:rsidRPr="00F741BB">
        <w:rPr>
          <w:rFonts w:cs="Arial"/>
          <w:sz w:val="22"/>
          <w:szCs w:val="22"/>
        </w:rPr>
        <w:t>Landcom</w:t>
      </w:r>
      <w:proofErr w:type="spellEnd"/>
      <w:r w:rsidRPr="00F741BB">
        <w:rPr>
          <w:rFonts w:cs="Arial"/>
          <w:sz w:val="22"/>
          <w:szCs w:val="22"/>
        </w:rPr>
        <w:t xml:space="preserve">) must be submitted to and approved by the certifying authority.  Control over discharge of stormwater and containment of run-off and pollutants leaving the site/premises </w:t>
      </w:r>
      <w:proofErr w:type="gramStart"/>
      <w:r w:rsidRPr="00F741BB">
        <w:rPr>
          <w:rFonts w:cs="Arial"/>
          <w:sz w:val="22"/>
          <w:szCs w:val="22"/>
        </w:rPr>
        <w:t>must be undertaken</w:t>
      </w:r>
      <w:proofErr w:type="gramEnd"/>
      <w:r w:rsidRPr="00F741BB">
        <w:rPr>
          <w:rFonts w:cs="Arial"/>
          <w:sz w:val="22"/>
          <w:szCs w:val="22"/>
        </w:rPr>
        <w:t xml:space="preserve"> through the installation of erosion control devices including catch drains, energy dissipaters, level spreaders and sediment control devices such as hay bale barriers, filter fences, filter dams, and sedimentation basins. (</w:t>
      </w:r>
      <w:proofErr w:type="gramStart"/>
      <w:r w:rsidRPr="00F741BB">
        <w:rPr>
          <w:rFonts w:cs="Arial"/>
          <w:sz w:val="22"/>
          <w:szCs w:val="22"/>
        </w:rPr>
        <w:t>Also</w:t>
      </w:r>
      <w:proofErr w:type="gramEnd"/>
      <w:r w:rsidRPr="00F741BB">
        <w:rPr>
          <w:rFonts w:cs="Arial"/>
          <w:sz w:val="22"/>
          <w:szCs w:val="22"/>
        </w:rPr>
        <w:t xml:space="preserve"> see SD0107 Erosion and Sediment Control Field Guide, </w:t>
      </w:r>
      <w:proofErr w:type="spellStart"/>
      <w:r w:rsidRPr="00F741BB">
        <w:rPr>
          <w:rFonts w:cs="Arial"/>
          <w:sz w:val="22"/>
          <w:szCs w:val="22"/>
        </w:rPr>
        <w:t>Midcoast</w:t>
      </w:r>
      <w:proofErr w:type="spellEnd"/>
      <w:r w:rsidRPr="00F741BB">
        <w:rPr>
          <w:rFonts w:cs="Arial"/>
          <w:sz w:val="22"/>
          <w:szCs w:val="22"/>
        </w:rPr>
        <w:t xml:space="preserve"> Council.)</w:t>
      </w:r>
    </w:p>
    <w:p w14:paraId="333070F7" w14:textId="77777777" w:rsidR="00072AD0" w:rsidRPr="00F741BB" w:rsidRDefault="00072AD0" w:rsidP="00072AD0">
      <w:pPr>
        <w:ind w:left="264"/>
        <w:rPr>
          <w:rFonts w:cs="Arial"/>
          <w:sz w:val="22"/>
          <w:szCs w:val="22"/>
        </w:rPr>
      </w:pPr>
    </w:p>
    <w:p w14:paraId="646A78AA" w14:textId="77777777" w:rsidR="00072AD0" w:rsidRPr="00F741BB" w:rsidRDefault="00072AD0" w:rsidP="00072AD0">
      <w:pPr>
        <w:ind w:left="1483" w:hanging="981"/>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protect the environment from the effects of erosion and sedimentation.</w:t>
      </w:r>
    </w:p>
    <w:p w14:paraId="63A3EFCA" w14:textId="77777777" w:rsidR="00072AD0" w:rsidRPr="00F741BB" w:rsidRDefault="00072AD0" w:rsidP="00072AD0">
      <w:pPr>
        <w:suppressAutoHyphens/>
        <w:rPr>
          <w:rFonts w:cs="Arial"/>
          <w:sz w:val="22"/>
          <w:szCs w:val="22"/>
        </w:rPr>
      </w:pPr>
    </w:p>
    <w:p w14:paraId="23331704" w14:textId="77777777" w:rsidR="00072AD0" w:rsidRPr="00F741BB" w:rsidRDefault="00072AD0" w:rsidP="00072AD0">
      <w:pPr>
        <w:suppressAutoHyphens/>
        <w:ind w:firstLine="720"/>
        <w:rPr>
          <w:rFonts w:cs="Arial"/>
          <w:sz w:val="22"/>
          <w:szCs w:val="22"/>
        </w:rPr>
      </w:pPr>
    </w:p>
    <w:p w14:paraId="7A06A6E0" w14:textId="77777777" w:rsidR="00072AD0" w:rsidRPr="00F741BB" w:rsidRDefault="00072AD0" w:rsidP="00072AD0">
      <w:pPr>
        <w:pStyle w:val="ListParagraph"/>
        <w:numPr>
          <w:ilvl w:val="0"/>
          <w:numId w:val="26"/>
        </w:numPr>
        <w:tabs>
          <w:tab w:val="left" w:pos="567"/>
        </w:tabs>
        <w:rPr>
          <w:rFonts w:cs="Arial"/>
          <w:b/>
          <w:szCs w:val="22"/>
          <w:lang w:eastAsia="en-AU"/>
        </w:rPr>
      </w:pPr>
      <w:r w:rsidRPr="00F741BB">
        <w:rPr>
          <w:rFonts w:cs="Arial"/>
          <w:b/>
          <w:szCs w:val="22"/>
        </w:rPr>
        <w:t>Engineering construction plans</w:t>
      </w:r>
    </w:p>
    <w:p w14:paraId="2BACFEEF" w14:textId="77777777" w:rsidR="00072AD0" w:rsidRDefault="00072AD0" w:rsidP="00072AD0">
      <w:pPr>
        <w:ind w:left="482"/>
        <w:rPr>
          <w:rFonts w:cs="Arial"/>
          <w:sz w:val="22"/>
          <w:szCs w:val="2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5734"/>
      </w:tblGrid>
      <w:tr w:rsidR="00072AD0" w:rsidRPr="00F741BB" w14:paraId="554B42C8"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77C15245" w14:textId="407C919E" w:rsidR="00072AD0" w:rsidRPr="00F741BB" w:rsidRDefault="00072AD0" w:rsidP="0006165F">
            <w:pPr>
              <w:ind w:left="360"/>
              <w:jc w:val="left"/>
              <w:rPr>
                <w:rFonts w:cs="Arial"/>
                <w:b/>
                <w:sz w:val="22"/>
                <w:szCs w:val="22"/>
              </w:rPr>
            </w:pPr>
            <w:r w:rsidRPr="00F741BB">
              <w:rPr>
                <w:rFonts w:cs="Arial"/>
                <w:sz w:val="22"/>
                <w:szCs w:val="22"/>
              </w:rPr>
              <w:t xml:space="preserve">Prior to the issue of a subdivision </w:t>
            </w:r>
            <w:r w:rsidR="0006165F">
              <w:rPr>
                <w:rFonts w:cs="Arial"/>
                <w:sz w:val="22"/>
                <w:szCs w:val="22"/>
              </w:rPr>
              <w:t>works</w:t>
            </w:r>
            <w:r w:rsidRPr="00F741BB">
              <w:rPr>
                <w:rFonts w:cs="Arial"/>
                <w:sz w:val="22"/>
                <w:szCs w:val="22"/>
              </w:rPr>
              <w:t xml:space="preserve"> certificate, engineering construction plans and specifications </w:t>
            </w:r>
            <w:proofErr w:type="gramStart"/>
            <w:r w:rsidRPr="00F741BB">
              <w:rPr>
                <w:rFonts w:cs="Arial"/>
                <w:sz w:val="22"/>
                <w:szCs w:val="22"/>
              </w:rPr>
              <w:t>must be submitted to and approved by the certifying authority</w:t>
            </w:r>
            <w:proofErr w:type="gramEnd"/>
            <w:r w:rsidRPr="00F741BB">
              <w:rPr>
                <w:rFonts w:cs="Arial"/>
                <w:sz w:val="22"/>
                <w:szCs w:val="22"/>
              </w:rPr>
              <w:t xml:space="preserve">.  The plans must include details of the works listed in the table below in accordance with Council’s current design and construction manuals and </w:t>
            </w:r>
            <w:proofErr w:type="spellStart"/>
            <w:r w:rsidRPr="00F741BB">
              <w:rPr>
                <w:rFonts w:cs="Arial"/>
                <w:sz w:val="22"/>
                <w:szCs w:val="22"/>
              </w:rPr>
              <w:t>specifications</w:t>
            </w:r>
            <w:r>
              <w:rPr>
                <w:rFonts w:cs="Arial"/>
                <w:sz w:val="22"/>
                <w:szCs w:val="22"/>
              </w:rPr>
              <w:t>.</w:t>
            </w:r>
            <w:r w:rsidRPr="00F741BB">
              <w:rPr>
                <w:rFonts w:cs="Arial"/>
                <w:b/>
                <w:sz w:val="22"/>
                <w:szCs w:val="22"/>
              </w:rPr>
              <w:t>Required</w:t>
            </w:r>
            <w:proofErr w:type="spellEnd"/>
            <w:r w:rsidRPr="00F741BB">
              <w:rPr>
                <w:rFonts w:cs="Arial"/>
                <w:b/>
                <w:sz w:val="22"/>
                <w:szCs w:val="22"/>
              </w:rPr>
              <w:t xml:space="preserve"> work</w:t>
            </w:r>
          </w:p>
        </w:tc>
        <w:tc>
          <w:tcPr>
            <w:tcW w:w="5884" w:type="dxa"/>
            <w:tcBorders>
              <w:top w:val="single" w:sz="4" w:space="0" w:color="auto"/>
              <w:left w:val="single" w:sz="4" w:space="0" w:color="auto"/>
              <w:bottom w:val="single" w:sz="4" w:space="0" w:color="auto"/>
              <w:right w:val="single" w:sz="4" w:space="0" w:color="auto"/>
            </w:tcBorders>
            <w:hideMark/>
          </w:tcPr>
          <w:p w14:paraId="4E7E107C" w14:textId="77777777" w:rsidR="00072AD0" w:rsidRPr="00F741BB" w:rsidRDefault="00072AD0" w:rsidP="0006165F">
            <w:pPr>
              <w:jc w:val="left"/>
              <w:rPr>
                <w:rFonts w:cs="Arial"/>
                <w:b/>
                <w:sz w:val="22"/>
                <w:szCs w:val="22"/>
              </w:rPr>
            </w:pPr>
            <w:r w:rsidRPr="00F741BB">
              <w:rPr>
                <w:rFonts w:cs="Arial"/>
                <w:b/>
                <w:sz w:val="22"/>
                <w:szCs w:val="22"/>
              </w:rPr>
              <w:t>Specification of work</w:t>
            </w:r>
          </w:p>
        </w:tc>
      </w:tr>
      <w:tr w:rsidR="00072AD0" w:rsidRPr="00F741BB" w14:paraId="336D8464"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1C01066C" w14:textId="77777777" w:rsidR="00072AD0" w:rsidRPr="00F741BB" w:rsidRDefault="00072AD0" w:rsidP="0006165F">
            <w:pPr>
              <w:ind w:left="-11"/>
              <w:jc w:val="left"/>
              <w:rPr>
                <w:rFonts w:cs="Arial"/>
                <w:sz w:val="22"/>
                <w:szCs w:val="22"/>
              </w:rPr>
            </w:pPr>
            <w:r w:rsidRPr="00F741BB">
              <w:rPr>
                <w:rFonts w:cs="Arial"/>
                <w:sz w:val="22"/>
                <w:szCs w:val="22"/>
              </w:rPr>
              <w:t>Full width road construction</w:t>
            </w:r>
          </w:p>
        </w:tc>
        <w:tc>
          <w:tcPr>
            <w:tcW w:w="5884" w:type="dxa"/>
            <w:tcBorders>
              <w:top w:val="single" w:sz="4" w:space="0" w:color="auto"/>
              <w:left w:val="single" w:sz="4" w:space="0" w:color="auto"/>
              <w:bottom w:val="single" w:sz="4" w:space="0" w:color="auto"/>
              <w:right w:val="single" w:sz="4" w:space="0" w:color="auto"/>
            </w:tcBorders>
            <w:hideMark/>
          </w:tcPr>
          <w:p w14:paraId="6E601893" w14:textId="77777777" w:rsidR="00072AD0" w:rsidRPr="00F741BB" w:rsidRDefault="00072AD0" w:rsidP="0006165F">
            <w:pPr>
              <w:rPr>
                <w:rFonts w:cs="Arial"/>
                <w:sz w:val="22"/>
                <w:szCs w:val="22"/>
              </w:rPr>
            </w:pPr>
            <w:r w:rsidRPr="00F741BB">
              <w:rPr>
                <w:rFonts w:cs="Arial"/>
                <w:sz w:val="22"/>
                <w:szCs w:val="22"/>
              </w:rPr>
              <w:t>Full width road and drainage construction for all proposed roads on the approved staging plan.</w:t>
            </w:r>
          </w:p>
          <w:p w14:paraId="779BBA35" w14:textId="77777777" w:rsidR="00072AD0" w:rsidRPr="00F741BB" w:rsidRDefault="00072AD0" w:rsidP="0006165F">
            <w:pPr>
              <w:rPr>
                <w:rFonts w:cs="Arial"/>
                <w:sz w:val="22"/>
                <w:szCs w:val="22"/>
              </w:rPr>
            </w:pPr>
            <w:r w:rsidRPr="00F741BB">
              <w:rPr>
                <w:rFonts w:cs="Arial"/>
                <w:sz w:val="22"/>
                <w:szCs w:val="22"/>
              </w:rPr>
              <w:t xml:space="preserve">8.5 m radius sealed turning head to </w:t>
            </w:r>
            <w:proofErr w:type="gramStart"/>
            <w:r w:rsidRPr="00F741BB">
              <w:rPr>
                <w:rFonts w:cs="Arial"/>
                <w:sz w:val="22"/>
                <w:szCs w:val="22"/>
              </w:rPr>
              <w:t>be provided</w:t>
            </w:r>
            <w:proofErr w:type="gramEnd"/>
            <w:r w:rsidRPr="00F741BB">
              <w:rPr>
                <w:rFonts w:cs="Arial"/>
                <w:sz w:val="22"/>
                <w:szCs w:val="22"/>
              </w:rPr>
              <w:t xml:space="preserve"> at any dead end road.</w:t>
            </w:r>
          </w:p>
          <w:p w14:paraId="2C43785E" w14:textId="77777777" w:rsidR="00072AD0" w:rsidRPr="00F741BB" w:rsidRDefault="00072AD0" w:rsidP="0006165F">
            <w:pPr>
              <w:rPr>
                <w:rFonts w:cs="Arial"/>
                <w:sz w:val="22"/>
                <w:szCs w:val="22"/>
              </w:rPr>
            </w:pPr>
            <w:r w:rsidRPr="00F741BB">
              <w:rPr>
                <w:rFonts w:cs="Arial"/>
                <w:sz w:val="22"/>
                <w:szCs w:val="22"/>
              </w:rPr>
              <w:t>All internal roads are to remain community title.</w:t>
            </w:r>
          </w:p>
        </w:tc>
      </w:tr>
      <w:tr w:rsidR="00072AD0" w:rsidRPr="00F741BB" w14:paraId="266EBD8A"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4DC940C4" w14:textId="77777777" w:rsidR="00072AD0" w:rsidRPr="00AB7A51" w:rsidRDefault="00072AD0" w:rsidP="0006165F">
            <w:pPr>
              <w:ind w:left="-11"/>
              <w:jc w:val="left"/>
              <w:rPr>
                <w:rFonts w:cs="Arial"/>
                <w:sz w:val="22"/>
                <w:szCs w:val="22"/>
              </w:rPr>
            </w:pPr>
            <w:r w:rsidRPr="00AB7A51">
              <w:rPr>
                <w:rFonts w:cs="Arial"/>
                <w:sz w:val="22"/>
                <w:szCs w:val="22"/>
              </w:rPr>
              <w:t xml:space="preserve">Construction and maintenance of temporary access roads  </w:t>
            </w:r>
          </w:p>
        </w:tc>
        <w:tc>
          <w:tcPr>
            <w:tcW w:w="5884" w:type="dxa"/>
            <w:tcBorders>
              <w:top w:val="single" w:sz="4" w:space="0" w:color="auto"/>
              <w:left w:val="single" w:sz="4" w:space="0" w:color="auto"/>
              <w:bottom w:val="single" w:sz="4" w:space="0" w:color="auto"/>
              <w:right w:val="single" w:sz="4" w:space="0" w:color="auto"/>
            </w:tcBorders>
            <w:hideMark/>
          </w:tcPr>
          <w:p w14:paraId="3CC681CF" w14:textId="77777777" w:rsidR="00072AD0" w:rsidRPr="00F741BB" w:rsidRDefault="00072AD0" w:rsidP="0006165F">
            <w:pPr>
              <w:rPr>
                <w:rFonts w:cs="Arial"/>
                <w:sz w:val="22"/>
                <w:szCs w:val="22"/>
              </w:rPr>
            </w:pPr>
            <w:r w:rsidRPr="00F741BB">
              <w:rPr>
                <w:rFonts w:cs="Arial"/>
                <w:sz w:val="22"/>
                <w:szCs w:val="22"/>
              </w:rPr>
              <w:t>Construct and maintain access roads through the construction phases of the development for lots 1, 3 &amp; 5. Access roads must comply with section 4.1.3(2) of ‘Planning for bush Fire Protection 2006’.</w:t>
            </w:r>
          </w:p>
        </w:tc>
      </w:tr>
      <w:tr w:rsidR="00072AD0" w:rsidRPr="00F741BB" w14:paraId="4F72FBDA"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016A1AB9" w14:textId="77777777" w:rsidR="00072AD0" w:rsidRPr="00F741BB" w:rsidRDefault="00072AD0" w:rsidP="0006165F">
            <w:pPr>
              <w:ind w:left="-11"/>
              <w:jc w:val="left"/>
              <w:rPr>
                <w:rFonts w:cs="Arial"/>
                <w:sz w:val="22"/>
                <w:szCs w:val="22"/>
              </w:rPr>
            </w:pPr>
            <w:r w:rsidRPr="00F741BB">
              <w:rPr>
                <w:rFonts w:cs="Arial"/>
                <w:sz w:val="22"/>
                <w:szCs w:val="22"/>
              </w:rPr>
              <w:t>Service conduits</w:t>
            </w:r>
          </w:p>
        </w:tc>
        <w:tc>
          <w:tcPr>
            <w:tcW w:w="5884" w:type="dxa"/>
            <w:tcBorders>
              <w:top w:val="single" w:sz="4" w:space="0" w:color="auto"/>
              <w:left w:val="single" w:sz="4" w:space="0" w:color="auto"/>
              <w:bottom w:val="single" w:sz="4" w:space="0" w:color="auto"/>
              <w:right w:val="single" w:sz="4" w:space="0" w:color="auto"/>
            </w:tcBorders>
            <w:hideMark/>
          </w:tcPr>
          <w:p w14:paraId="5E8FD88A" w14:textId="77777777" w:rsidR="00072AD0" w:rsidRPr="00F741BB" w:rsidRDefault="00072AD0" w:rsidP="0006165F">
            <w:pPr>
              <w:rPr>
                <w:rFonts w:cs="Arial"/>
                <w:sz w:val="22"/>
                <w:szCs w:val="22"/>
              </w:rPr>
            </w:pPr>
            <w:r w:rsidRPr="00F741BB">
              <w:rPr>
                <w:rFonts w:cs="Arial"/>
                <w:sz w:val="22"/>
                <w:szCs w:val="22"/>
              </w:rPr>
              <w:t>Service conduits to each of the proposed new allotments laid in strict accordance with the service authorities’ requirements.</w:t>
            </w:r>
          </w:p>
        </w:tc>
      </w:tr>
      <w:tr w:rsidR="00072AD0" w:rsidRPr="00F741BB" w14:paraId="21E221B7"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0934B7B6" w14:textId="77777777" w:rsidR="00072AD0" w:rsidRPr="00F741BB" w:rsidRDefault="00072AD0" w:rsidP="0006165F">
            <w:pPr>
              <w:ind w:left="-11"/>
              <w:jc w:val="left"/>
              <w:rPr>
                <w:rFonts w:cs="Arial"/>
                <w:sz w:val="22"/>
                <w:szCs w:val="22"/>
              </w:rPr>
            </w:pPr>
            <w:r w:rsidRPr="00F741BB">
              <w:rPr>
                <w:rFonts w:cs="Arial"/>
                <w:sz w:val="22"/>
                <w:szCs w:val="22"/>
              </w:rPr>
              <w:t>All stages</w:t>
            </w:r>
          </w:p>
          <w:p w14:paraId="4678689B" w14:textId="77777777" w:rsidR="00072AD0" w:rsidRPr="00F741BB" w:rsidRDefault="00072AD0" w:rsidP="0006165F">
            <w:pPr>
              <w:ind w:left="-11"/>
              <w:jc w:val="left"/>
              <w:rPr>
                <w:rFonts w:cs="Arial"/>
                <w:sz w:val="22"/>
                <w:szCs w:val="22"/>
              </w:rPr>
            </w:pPr>
            <w:r w:rsidRPr="00F741BB">
              <w:rPr>
                <w:rFonts w:cs="Arial"/>
                <w:sz w:val="22"/>
                <w:szCs w:val="22"/>
              </w:rPr>
              <w:t>Stripping and stockpiling</w:t>
            </w:r>
          </w:p>
        </w:tc>
        <w:tc>
          <w:tcPr>
            <w:tcW w:w="5884" w:type="dxa"/>
            <w:tcBorders>
              <w:top w:val="single" w:sz="4" w:space="0" w:color="auto"/>
              <w:left w:val="single" w:sz="4" w:space="0" w:color="auto"/>
              <w:bottom w:val="single" w:sz="4" w:space="0" w:color="auto"/>
              <w:right w:val="single" w:sz="4" w:space="0" w:color="auto"/>
            </w:tcBorders>
            <w:hideMark/>
          </w:tcPr>
          <w:p w14:paraId="1451D196" w14:textId="77777777" w:rsidR="00072AD0" w:rsidRPr="00F741BB" w:rsidRDefault="00072AD0" w:rsidP="0006165F">
            <w:pPr>
              <w:rPr>
                <w:rFonts w:cs="Arial"/>
                <w:sz w:val="22"/>
                <w:szCs w:val="22"/>
              </w:rPr>
            </w:pPr>
            <w:r w:rsidRPr="00F741BB">
              <w:rPr>
                <w:rFonts w:cs="Arial"/>
                <w:sz w:val="22"/>
                <w:szCs w:val="22"/>
              </w:rPr>
              <w:t xml:space="preserve">Stripping and stockpiling of existing topsoil on site, prior to commencement of earthworks, and the subsequent re-spreading of this material together with a sufficient quantity of imported topsoil </w:t>
            </w:r>
            <w:proofErr w:type="gramStart"/>
            <w:r w:rsidRPr="00F741BB">
              <w:rPr>
                <w:rFonts w:cs="Arial"/>
                <w:sz w:val="22"/>
                <w:szCs w:val="22"/>
              </w:rPr>
              <w:t>so as to</w:t>
            </w:r>
            <w:proofErr w:type="gramEnd"/>
            <w:r w:rsidRPr="00F741BB">
              <w:rPr>
                <w:rFonts w:cs="Arial"/>
                <w:sz w:val="22"/>
                <w:szCs w:val="22"/>
              </w:rPr>
              <w:t xml:space="preserve"> provide a minimum thickness of 80mm over the allotments and footpaths and public reserves, upon completion of the development works.</w:t>
            </w:r>
          </w:p>
        </w:tc>
      </w:tr>
      <w:tr w:rsidR="00072AD0" w:rsidRPr="00F741BB" w14:paraId="27E5B4C5"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7B34221F" w14:textId="77777777" w:rsidR="00072AD0" w:rsidRPr="00F741BB" w:rsidRDefault="00072AD0" w:rsidP="0006165F">
            <w:pPr>
              <w:ind w:left="-11"/>
              <w:jc w:val="left"/>
              <w:rPr>
                <w:rFonts w:cs="Arial"/>
                <w:sz w:val="22"/>
                <w:szCs w:val="22"/>
              </w:rPr>
            </w:pPr>
            <w:r w:rsidRPr="00F741BB">
              <w:rPr>
                <w:rFonts w:cs="Arial"/>
                <w:sz w:val="22"/>
                <w:szCs w:val="22"/>
              </w:rPr>
              <w:t>Stormwater outlets</w:t>
            </w:r>
          </w:p>
        </w:tc>
        <w:tc>
          <w:tcPr>
            <w:tcW w:w="5884" w:type="dxa"/>
            <w:tcBorders>
              <w:top w:val="single" w:sz="4" w:space="0" w:color="auto"/>
              <w:left w:val="single" w:sz="4" w:space="0" w:color="auto"/>
              <w:bottom w:val="single" w:sz="4" w:space="0" w:color="auto"/>
              <w:right w:val="single" w:sz="4" w:space="0" w:color="auto"/>
            </w:tcBorders>
            <w:hideMark/>
          </w:tcPr>
          <w:p w14:paraId="1A0E0BC1" w14:textId="77777777" w:rsidR="00072AD0" w:rsidRPr="00F741BB" w:rsidRDefault="00072AD0" w:rsidP="0006165F">
            <w:pPr>
              <w:rPr>
                <w:rFonts w:cs="Arial"/>
                <w:sz w:val="22"/>
                <w:szCs w:val="22"/>
              </w:rPr>
            </w:pPr>
            <w:r w:rsidRPr="00F741BB">
              <w:rPr>
                <w:rFonts w:cs="Arial"/>
                <w:sz w:val="22"/>
                <w:szCs w:val="22"/>
              </w:rPr>
              <w:t xml:space="preserve">An </w:t>
            </w:r>
            <w:proofErr w:type="gramStart"/>
            <w:r w:rsidRPr="00F741BB">
              <w:rPr>
                <w:rFonts w:cs="Arial"/>
                <w:sz w:val="22"/>
                <w:szCs w:val="22"/>
              </w:rPr>
              <w:t>energy dissipating</w:t>
            </w:r>
            <w:proofErr w:type="gramEnd"/>
            <w:r w:rsidRPr="00F741BB">
              <w:rPr>
                <w:rFonts w:cs="Arial"/>
                <w:sz w:val="22"/>
                <w:szCs w:val="22"/>
              </w:rPr>
              <w:t xml:space="preserve"> pit with a suitably installed locked grated outlet to all pipes or any other drainage structures. </w:t>
            </w:r>
            <w:r w:rsidRPr="00FD7D0B">
              <w:rPr>
                <w:rFonts w:cs="Arial"/>
                <w:sz w:val="22"/>
                <w:szCs w:val="22"/>
              </w:rPr>
              <w:t>Grates must</w:t>
            </w:r>
            <w:r w:rsidRPr="00F741BB">
              <w:rPr>
                <w:rFonts w:cs="Arial"/>
                <w:sz w:val="22"/>
                <w:szCs w:val="22"/>
              </w:rPr>
              <w:t xml:space="preserve"> be of galvanised </w:t>
            </w:r>
            <w:proofErr w:type="spellStart"/>
            <w:r w:rsidRPr="00F741BB">
              <w:rPr>
                <w:rFonts w:cs="Arial"/>
                <w:sz w:val="22"/>
                <w:szCs w:val="22"/>
              </w:rPr>
              <w:t>weldlock</w:t>
            </w:r>
            <w:proofErr w:type="spellEnd"/>
            <w:r w:rsidRPr="00F741BB">
              <w:rPr>
                <w:rFonts w:cs="Arial"/>
                <w:sz w:val="22"/>
                <w:szCs w:val="22"/>
              </w:rPr>
              <w:t xml:space="preserve"> construction</w:t>
            </w:r>
            <w:r>
              <w:rPr>
                <w:rFonts w:cs="Arial"/>
                <w:sz w:val="22"/>
                <w:szCs w:val="22"/>
              </w:rPr>
              <w:t xml:space="preserve"> a</w:t>
            </w:r>
            <w:r w:rsidRPr="00F741BB">
              <w:rPr>
                <w:rFonts w:cs="Arial"/>
                <w:sz w:val="22"/>
                <w:szCs w:val="22"/>
              </w:rPr>
              <w:t>s per council standard.</w:t>
            </w:r>
          </w:p>
        </w:tc>
      </w:tr>
      <w:tr w:rsidR="00072AD0" w:rsidRPr="00F741BB" w14:paraId="4056BA08" w14:textId="77777777" w:rsidTr="0006165F">
        <w:trPr>
          <w:tblHeader/>
        </w:trPr>
        <w:tc>
          <w:tcPr>
            <w:tcW w:w="2762" w:type="dxa"/>
            <w:tcBorders>
              <w:top w:val="single" w:sz="4" w:space="0" w:color="auto"/>
              <w:left w:val="single" w:sz="4" w:space="0" w:color="auto"/>
              <w:bottom w:val="single" w:sz="4" w:space="0" w:color="auto"/>
              <w:right w:val="single" w:sz="4" w:space="0" w:color="auto"/>
            </w:tcBorders>
            <w:hideMark/>
          </w:tcPr>
          <w:p w14:paraId="3254B23F" w14:textId="77777777" w:rsidR="00072AD0" w:rsidRPr="00F741BB" w:rsidRDefault="00072AD0" w:rsidP="0006165F">
            <w:pPr>
              <w:ind w:left="-11"/>
              <w:rPr>
                <w:rFonts w:cs="Arial"/>
                <w:sz w:val="22"/>
                <w:szCs w:val="22"/>
              </w:rPr>
            </w:pPr>
            <w:r w:rsidRPr="00F741BB">
              <w:rPr>
                <w:rFonts w:cs="Arial"/>
                <w:sz w:val="22"/>
                <w:szCs w:val="22"/>
              </w:rPr>
              <w:t>Filling to above flood Level</w:t>
            </w:r>
          </w:p>
        </w:tc>
        <w:tc>
          <w:tcPr>
            <w:tcW w:w="5884" w:type="dxa"/>
            <w:tcBorders>
              <w:top w:val="single" w:sz="4" w:space="0" w:color="auto"/>
              <w:left w:val="single" w:sz="4" w:space="0" w:color="auto"/>
              <w:bottom w:val="single" w:sz="4" w:space="0" w:color="auto"/>
              <w:right w:val="single" w:sz="4" w:space="0" w:color="auto"/>
            </w:tcBorders>
          </w:tcPr>
          <w:p w14:paraId="7646FC11" w14:textId="77777777" w:rsidR="00072AD0" w:rsidRPr="00F741BB" w:rsidRDefault="00072AD0" w:rsidP="0006165F">
            <w:pPr>
              <w:rPr>
                <w:rFonts w:cs="Arial"/>
                <w:sz w:val="22"/>
                <w:szCs w:val="22"/>
              </w:rPr>
            </w:pPr>
            <w:r w:rsidRPr="00F741BB">
              <w:rPr>
                <w:rFonts w:cs="Arial"/>
                <w:sz w:val="22"/>
                <w:szCs w:val="22"/>
              </w:rPr>
              <w:t xml:space="preserve">Filling of Lots with clean suitable material to minimum height of </w:t>
            </w:r>
            <w:r w:rsidRPr="00F741BB">
              <w:rPr>
                <w:rFonts w:cs="Arial"/>
                <w:noProof/>
                <w:sz w:val="22"/>
                <w:szCs w:val="22"/>
              </w:rPr>
              <w:t>3.1</w:t>
            </w:r>
            <w:r w:rsidRPr="00F741BB">
              <w:rPr>
                <w:rFonts w:cs="Arial"/>
                <w:sz w:val="22"/>
                <w:szCs w:val="22"/>
              </w:rPr>
              <w:t>m AHD being a level equivalent to the 1% AEP flood level.</w:t>
            </w:r>
          </w:p>
          <w:p w14:paraId="1C410892" w14:textId="77777777" w:rsidR="00072AD0" w:rsidRPr="00F741BB" w:rsidRDefault="00072AD0" w:rsidP="0006165F">
            <w:pPr>
              <w:rPr>
                <w:rFonts w:cs="Arial"/>
                <w:sz w:val="22"/>
                <w:szCs w:val="22"/>
              </w:rPr>
            </w:pPr>
          </w:p>
          <w:p w14:paraId="05F28E34" w14:textId="77777777" w:rsidR="00072AD0" w:rsidRPr="00F741BB" w:rsidRDefault="00072AD0" w:rsidP="0006165F">
            <w:pPr>
              <w:rPr>
                <w:rFonts w:cs="Arial"/>
                <w:sz w:val="22"/>
                <w:szCs w:val="22"/>
              </w:rPr>
            </w:pPr>
            <w:r w:rsidRPr="00F741BB">
              <w:rPr>
                <w:rFonts w:cs="Arial"/>
                <w:sz w:val="22"/>
                <w:szCs w:val="22"/>
              </w:rPr>
              <w:t xml:space="preserve">The allotments to </w:t>
            </w:r>
            <w:proofErr w:type="gramStart"/>
            <w:r w:rsidRPr="00F741BB">
              <w:rPr>
                <w:rFonts w:cs="Arial"/>
                <w:sz w:val="22"/>
                <w:szCs w:val="22"/>
              </w:rPr>
              <w:t>be filled</w:t>
            </w:r>
            <w:proofErr w:type="gramEnd"/>
            <w:r w:rsidRPr="00F741BB">
              <w:rPr>
                <w:rFonts w:cs="Arial"/>
                <w:sz w:val="22"/>
                <w:szCs w:val="22"/>
              </w:rPr>
              <w:t xml:space="preserve"> must have a minimum longitudinal fall of 1%, to either the proposed internal road(s) and or proposed inter-allotment piped drains.</w:t>
            </w:r>
          </w:p>
          <w:p w14:paraId="4546071B" w14:textId="77777777" w:rsidR="00072AD0" w:rsidRPr="00F741BB" w:rsidRDefault="00072AD0" w:rsidP="0006165F">
            <w:pPr>
              <w:rPr>
                <w:rFonts w:cs="Arial"/>
                <w:sz w:val="22"/>
                <w:szCs w:val="22"/>
              </w:rPr>
            </w:pPr>
          </w:p>
          <w:p w14:paraId="2A8B62B6" w14:textId="77777777" w:rsidR="00072AD0" w:rsidRPr="00F741BB" w:rsidRDefault="00072AD0" w:rsidP="0006165F">
            <w:pPr>
              <w:rPr>
                <w:rFonts w:cs="Arial"/>
                <w:sz w:val="22"/>
                <w:szCs w:val="22"/>
              </w:rPr>
            </w:pPr>
            <w:r w:rsidRPr="00F741BB">
              <w:rPr>
                <w:rFonts w:cs="Arial"/>
                <w:sz w:val="22"/>
                <w:szCs w:val="22"/>
              </w:rPr>
              <w:t xml:space="preserve">Details </w:t>
            </w:r>
            <w:proofErr w:type="gramStart"/>
            <w:r w:rsidRPr="00F741BB">
              <w:rPr>
                <w:rFonts w:cs="Arial"/>
                <w:sz w:val="22"/>
                <w:szCs w:val="22"/>
              </w:rPr>
              <w:t>must be provided</w:t>
            </w:r>
            <w:proofErr w:type="gramEnd"/>
            <w:r w:rsidRPr="00F741BB">
              <w:rPr>
                <w:rFonts w:cs="Arial"/>
                <w:sz w:val="22"/>
                <w:szCs w:val="22"/>
              </w:rPr>
              <w:t xml:space="preserve"> of the haulage routes for the importation of fill agreed by Council’s Authorised Officer.</w:t>
            </w:r>
          </w:p>
        </w:tc>
      </w:tr>
    </w:tbl>
    <w:p w14:paraId="5A2B9D8C" w14:textId="77777777" w:rsidR="00072AD0" w:rsidRPr="00F741BB" w:rsidRDefault="00072AD0" w:rsidP="00072AD0">
      <w:pPr>
        <w:ind w:left="482"/>
        <w:rPr>
          <w:rFonts w:cs="Arial"/>
          <w:sz w:val="22"/>
          <w:szCs w:val="22"/>
        </w:rPr>
      </w:pPr>
    </w:p>
    <w:p w14:paraId="5647D920" w14:textId="77777777" w:rsidR="00072AD0" w:rsidRPr="00F741BB" w:rsidRDefault="00072AD0" w:rsidP="00072AD0">
      <w:pPr>
        <w:tabs>
          <w:tab w:val="left" w:pos="1531"/>
        </w:tabs>
        <w:ind w:left="1769" w:hanging="1049"/>
        <w:rPr>
          <w:rFonts w:cs="Arial"/>
          <w:sz w:val="22"/>
          <w:szCs w:val="22"/>
        </w:rPr>
      </w:pPr>
      <w:r w:rsidRPr="00F741BB">
        <w:rPr>
          <w:rFonts w:cs="Arial"/>
          <w:b/>
          <w:sz w:val="22"/>
          <w:szCs w:val="22"/>
        </w:rPr>
        <w:t>Reason</w:t>
      </w:r>
      <w:r>
        <w:rPr>
          <w:rFonts w:cs="Arial"/>
          <w:sz w:val="22"/>
          <w:szCs w:val="22"/>
        </w:rPr>
        <w:t>:</w:t>
      </w:r>
      <w:r>
        <w:rPr>
          <w:rFonts w:cs="Arial"/>
          <w:sz w:val="22"/>
          <w:szCs w:val="22"/>
        </w:rPr>
        <w:tab/>
        <w:t xml:space="preserve">To ensure works </w:t>
      </w:r>
      <w:proofErr w:type="gramStart"/>
      <w:r w:rsidRPr="00F741BB">
        <w:rPr>
          <w:rFonts w:cs="Arial"/>
          <w:sz w:val="22"/>
          <w:szCs w:val="22"/>
        </w:rPr>
        <w:t>are constructed</w:t>
      </w:r>
      <w:proofErr w:type="gramEnd"/>
      <w:r w:rsidRPr="00F741BB">
        <w:rPr>
          <w:rFonts w:cs="Arial"/>
          <w:sz w:val="22"/>
          <w:szCs w:val="22"/>
        </w:rPr>
        <w:t xml:space="preserve"> to a suitable standard for public safety.</w:t>
      </w:r>
    </w:p>
    <w:p w14:paraId="1D619597" w14:textId="77777777" w:rsidR="00072AD0" w:rsidRDefault="00072AD0" w:rsidP="00072AD0">
      <w:pPr>
        <w:suppressAutoHyphens/>
        <w:rPr>
          <w:rFonts w:cs="Arial"/>
          <w:spacing w:val="-3"/>
          <w:sz w:val="22"/>
          <w:szCs w:val="22"/>
        </w:rPr>
      </w:pPr>
    </w:p>
    <w:p w14:paraId="43B48A16" w14:textId="77777777" w:rsidR="00072AD0" w:rsidRPr="00F741BB" w:rsidRDefault="00072AD0" w:rsidP="00072AD0">
      <w:pPr>
        <w:pStyle w:val="ListParagraph"/>
        <w:numPr>
          <w:ilvl w:val="0"/>
          <w:numId w:val="26"/>
        </w:numPr>
        <w:rPr>
          <w:rFonts w:cs="Arial"/>
          <w:b/>
          <w:szCs w:val="22"/>
          <w:lang w:eastAsia="en-AU"/>
        </w:rPr>
      </w:pPr>
      <w:r w:rsidRPr="00F741BB">
        <w:rPr>
          <w:rFonts w:cs="Arial"/>
          <w:b/>
          <w:szCs w:val="22"/>
        </w:rPr>
        <w:t>Previous development consent to be surrendered</w:t>
      </w:r>
    </w:p>
    <w:p w14:paraId="00224BBB" w14:textId="77777777" w:rsidR="00072AD0" w:rsidRPr="00F741BB" w:rsidRDefault="00072AD0" w:rsidP="00072AD0">
      <w:pPr>
        <w:ind w:left="362"/>
        <w:rPr>
          <w:rFonts w:cs="Arial"/>
          <w:b/>
          <w:sz w:val="22"/>
          <w:szCs w:val="22"/>
        </w:rPr>
      </w:pPr>
    </w:p>
    <w:p w14:paraId="3EC00154" w14:textId="77777777" w:rsidR="00072AD0" w:rsidRPr="00F741BB" w:rsidRDefault="00072AD0" w:rsidP="00072AD0">
      <w:pPr>
        <w:ind w:left="447"/>
        <w:rPr>
          <w:rFonts w:cs="Arial"/>
          <w:sz w:val="22"/>
          <w:szCs w:val="22"/>
        </w:rPr>
      </w:pPr>
      <w:r w:rsidRPr="00F741BB">
        <w:rPr>
          <w:rFonts w:cs="Arial"/>
          <w:sz w:val="22"/>
          <w:szCs w:val="22"/>
        </w:rPr>
        <w:t xml:space="preserve">Prior to the issue of a </w:t>
      </w:r>
      <w:r>
        <w:rPr>
          <w:rFonts w:cs="Arial"/>
          <w:sz w:val="22"/>
          <w:szCs w:val="22"/>
        </w:rPr>
        <w:t>subdivision works certificate</w:t>
      </w:r>
      <w:r w:rsidRPr="00F741BB">
        <w:rPr>
          <w:rFonts w:cs="Arial"/>
          <w:sz w:val="22"/>
          <w:szCs w:val="22"/>
        </w:rPr>
        <w:t xml:space="preserve"> </w:t>
      </w:r>
      <w:proofErr w:type="spellStart"/>
      <w:r w:rsidRPr="00F741BB">
        <w:rPr>
          <w:rFonts w:cs="Arial"/>
          <w:sz w:val="22"/>
          <w:szCs w:val="22"/>
        </w:rPr>
        <w:t>certificate</w:t>
      </w:r>
      <w:proofErr w:type="spellEnd"/>
      <w:r w:rsidRPr="00F741BB">
        <w:rPr>
          <w:rFonts w:cs="Arial"/>
          <w:sz w:val="22"/>
          <w:szCs w:val="22"/>
        </w:rPr>
        <w:t>, Development Consent No.</w:t>
      </w:r>
      <w:r w:rsidRPr="00F741BB">
        <w:rPr>
          <w:rFonts w:cs="Arial"/>
          <w:noProof/>
          <w:sz w:val="22"/>
          <w:szCs w:val="22"/>
        </w:rPr>
        <w:t xml:space="preserve"> </w:t>
      </w:r>
      <w:r>
        <w:rPr>
          <w:rFonts w:cs="Arial"/>
          <w:noProof/>
          <w:sz w:val="22"/>
          <w:szCs w:val="22"/>
        </w:rPr>
        <w:t>413/2014/DA</w:t>
      </w:r>
      <w:r w:rsidRPr="00F741BB">
        <w:rPr>
          <w:rFonts w:cs="Arial"/>
          <w:sz w:val="22"/>
          <w:szCs w:val="22"/>
        </w:rPr>
        <w:t xml:space="preserve"> granted on </w:t>
      </w:r>
      <w:r>
        <w:rPr>
          <w:rFonts w:cs="Arial"/>
          <w:sz w:val="22"/>
          <w:szCs w:val="22"/>
        </w:rPr>
        <w:t>21 March 2016</w:t>
      </w:r>
      <w:r w:rsidRPr="00F741BB">
        <w:rPr>
          <w:rFonts w:cs="Arial"/>
          <w:sz w:val="22"/>
          <w:szCs w:val="22"/>
        </w:rPr>
        <w:t xml:space="preserve"> </w:t>
      </w:r>
      <w:proofErr w:type="gramStart"/>
      <w:r w:rsidRPr="00F741BB">
        <w:rPr>
          <w:rFonts w:cs="Arial"/>
          <w:sz w:val="22"/>
          <w:szCs w:val="22"/>
        </w:rPr>
        <w:t>must be surrendered</w:t>
      </w:r>
      <w:proofErr w:type="gramEnd"/>
      <w:r w:rsidRPr="00F741BB">
        <w:rPr>
          <w:rFonts w:cs="Arial"/>
          <w:sz w:val="22"/>
          <w:szCs w:val="22"/>
        </w:rPr>
        <w:t>.  This must be in the form of a written notice to Council signed by the owner</w:t>
      </w:r>
      <w:r>
        <w:rPr>
          <w:rFonts w:cs="Arial"/>
          <w:sz w:val="22"/>
          <w:szCs w:val="22"/>
        </w:rPr>
        <w:t>s</w:t>
      </w:r>
      <w:r w:rsidRPr="00F741BB">
        <w:rPr>
          <w:rFonts w:cs="Arial"/>
          <w:sz w:val="22"/>
          <w:szCs w:val="22"/>
        </w:rPr>
        <w:t xml:space="preserve"> of the land, in accordance with Clause 97 of the </w:t>
      </w:r>
      <w:r w:rsidRPr="00F741BB">
        <w:rPr>
          <w:rFonts w:cs="Arial"/>
          <w:i/>
          <w:sz w:val="22"/>
          <w:szCs w:val="22"/>
        </w:rPr>
        <w:t>Environmental Planning and Assessment Regulation, 2000</w:t>
      </w:r>
      <w:r w:rsidRPr="00F741BB">
        <w:rPr>
          <w:rFonts w:cs="Arial"/>
          <w:sz w:val="22"/>
          <w:szCs w:val="22"/>
        </w:rPr>
        <w:t>.</w:t>
      </w:r>
    </w:p>
    <w:p w14:paraId="66FFB66D" w14:textId="77777777" w:rsidR="00072AD0" w:rsidRPr="00F741BB" w:rsidRDefault="00072AD0" w:rsidP="00072AD0">
      <w:pPr>
        <w:ind w:left="600"/>
        <w:rPr>
          <w:rFonts w:cs="Arial"/>
          <w:sz w:val="22"/>
          <w:szCs w:val="22"/>
        </w:rPr>
      </w:pPr>
    </w:p>
    <w:p w14:paraId="7B0663B0" w14:textId="77777777" w:rsidR="00072AD0" w:rsidRPr="00F741BB" w:rsidRDefault="00072AD0" w:rsidP="00072AD0">
      <w:pPr>
        <w:tabs>
          <w:tab w:val="left" w:pos="1531"/>
        </w:tabs>
        <w:ind w:left="1649" w:hanging="1202"/>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prevent inconsistencies between consents applying to the site.</w:t>
      </w:r>
    </w:p>
    <w:p w14:paraId="3F2B4CF3" w14:textId="77777777" w:rsidR="00072AD0" w:rsidRDefault="00072AD0" w:rsidP="00072AD0">
      <w:pPr>
        <w:suppressAutoHyphens/>
        <w:rPr>
          <w:rFonts w:cs="Arial"/>
          <w:spacing w:val="-3"/>
          <w:sz w:val="22"/>
          <w:szCs w:val="22"/>
        </w:rPr>
      </w:pPr>
    </w:p>
    <w:p w14:paraId="138A3BC9" w14:textId="77777777" w:rsidR="00072AD0" w:rsidRPr="00F741BB" w:rsidRDefault="00072AD0" w:rsidP="00072AD0">
      <w:pPr>
        <w:suppressAutoHyphens/>
        <w:rPr>
          <w:rFonts w:cs="Arial"/>
          <w:b/>
          <w:sz w:val="22"/>
          <w:szCs w:val="22"/>
        </w:rPr>
      </w:pPr>
    </w:p>
    <w:p w14:paraId="39243E20" w14:textId="77777777" w:rsidR="00072AD0" w:rsidRDefault="00072AD0" w:rsidP="00072AD0">
      <w:pPr>
        <w:pStyle w:val="table"/>
        <w:numPr>
          <w:ilvl w:val="0"/>
          <w:numId w:val="26"/>
        </w:numPr>
        <w:tabs>
          <w:tab w:val="clear" w:pos="567"/>
          <w:tab w:val="left" w:pos="720"/>
        </w:tabs>
        <w:jc w:val="both"/>
        <w:rPr>
          <w:b/>
        </w:rPr>
      </w:pPr>
      <w:r w:rsidRPr="00C03660">
        <w:rPr>
          <w:b/>
        </w:rPr>
        <w:t>Biodiversity Credit Retir</w:t>
      </w:r>
      <w:r>
        <w:rPr>
          <w:b/>
        </w:rPr>
        <w:t>ement</w:t>
      </w:r>
    </w:p>
    <w:p w14:paraId="3E701CA1" w14:textId="77777777" w:rsidR="00072AD0" w:rsidRDefault="00072AD0" w:rsidP="00072AD0">
      <w:pPr>
        <w:pStyle w:val="table"/>
        <w:tabs>
          <w:tab w:val="clear" w:pos="567"/>
          <w:tab w:val="left" w:pos="720"/>
        </w:tabs>
        <w:ind w:left="360"/>
        <w:jc w:val="both"/>
      </w:pPr>
      <w:proofErr w:type="gramStart"/>
      <w:r>
        <w:t xml:space="preserve">Prior to the issue of </w:t>
      </w:r>
      <w:r w:rsidRPr="00AB7A51">
        <w:t>the subdivision works certificate</w:t>
      </w:r>
      <w:r>
        <w:t xml:space="preserve"> for each stage of the development the class and number of ecosystem credits identified in the following table must be retired to offset the residual biodiversity impacts associated with each stage of the development as identified on Provisional Staging Plan </w:t>
      </w:r>
      <w:proofErr w:type="spellStart"/>
      <w:r>
        <w:t>Rev.C</w:t>
      </w:r>
      <w:proofErr w:type="spellEnd"/>
      <w:r>
        <w:t xml:space="preserve"> Dated 19/02/19 and in line with the Credit Retirement Staging Table included in the Biodiversity Development Assessment Report (JB </w:t>
      </w:r>
      <w:proofErr w:type="spellStart"/>
      <w:r>
        <w:t>Enviro</w:t>
      </w:r>
      <w:proofErr w:type="spellEnd"/>
      <w:r>
        <w:t>, March 2019) and shown below.</w:t>
      </w:r>
      <w:proofErr w:type="gramEnd"/>
    </w:p>
    <w:p w14:paraId="6E071F82" w14:textId="77777777" w:rsidR="00072AD0" w:rsidRDefault="00072AD0" w:rsidP="00072AD0">
      <w:pPr>
        <w:pStyle w:val="ListParagraph"/>
        <w:ind w:left="709"/>
        <w:rPr>
          <w:rFonts w:cs="Arial"/>
          <w:b/>
          <w:szCs w:val="22"/>
          <w:lang w:eastAsia="en-AU"/>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E0"/>
        <w:tblLook w:val="01E0" w:firstRow="1" w:lastRow="1" w:firstColumn="1" w:lastColumn="1" w:noHBand="0" w:noVBand="0"/>
      </w:tblPr>
      <w:tblGrid>
        <w:gridCol w:w="1559"/>
        <w:gridCol w:w="1559"/>
        <w:gridCol w:w="3544"/>
        <w:gridCol w:w="2126"/>
      </w:tblGrid>
      <w:tr w:rsidR="00072AD0" w14:paraId="222AA890"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0A1F5" w14:textId="77777777" w:rsidR="00072AD0" w:rsidRDefault="00072AD0" w:rsidP="0006165F">
            <w:pPr>
              <w:spacing w:after="120"/>
              <w:jc w:val="center"/>
              <w:rPr>
                <w:rFonts w:cs="Arial"/>
                <w:b/>
                <w:color w:val="292929"/>
                <w:sz w:val="20"/>
              </w:rPr>
            </w:pPr>
            <w:r>
              <w:rPr>
                <w:rFonts w:cs="Arial"/>
                <w:b/>
                <w:color w:val="292929"/>
                <w:sz w:val="20"/>
              </w:rPr>
              <w:lastRenderedPageBreak/>
              <w:t>Impacted plant community type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204DB" w14:textId="77777777" w:rsidR="00072AD0" w:rsidRDefault="00072AD0" w:rsidP="0006165F">
            <w:pPr>
              <w:spacing w:after="120"/>
              <w:jc w:val="center"/>
              <w:rPr>
                <w:rFonts w:cs="Arial"/>
                <w:b/>
                <w:color w:val="292929"/>
                <w:sz w:val="20"/>
              </w:rPr>
            </w:pPr>
            <w:r>
              <w:rPr>
                <w:rFonts w:cs="Arial"/>
                <w:b/>
                <w:color w:val="292929"/>
                <w:sz w:val="20"/>
              </w:rPr>
              <w:t>Number of ecosystem credits</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60F8A8" w14:textId="77777777" w:rsidR="00072AD0" w:rsidRDefault="00072AD0" w:rsidP="0006165F">
            <w:pPr>
              <w:spacing w:after="120"/>
              <w:jc w:val="center"/>
              <w:rPr>
                <w:rFonts w:cs="Arial"/>
                <w:b/>
                <w:color w:val="292929"/>
                <w:sz w:val="20"/>
              </w:rPr>
            </w:pPr>
            <w:r>
              <w:rPr>
                <w:rFonts w:cs="Arial"/>
                <w:b/>
                <w:color w:val="292929"/>
                <w:sz w:val="20"/>
              </w:rPr>
              <w:t>IBRA sub-region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304097" w14:textId="77777777" w:rsidR="00072AD0" w:rsidRDefault="00072AD0" w:rsidP="0006165F">
            <w:pPr>
              <w:spacing w:after="120"/>
              <w:jc w:val="center"/>
              <w:rPr>
                <w:rFonts w:cs="Arial"/>
                <w:b/>
                <w:color w:val="292929"/>
                <w:sz w:val="20"/>
              </w:rPr>
            </w:pPr>
            <w:r>
              <w:rPr>
                <w:rFonts w:cs="Arial"/>
                <w:b/>
                <w:color w:val="292929"/>
                <w:sz w:val="20"/>
              </w:rPr>
              <w:t>Plant Community Type(s) that can be used to offset the impacts from development</w:t>
            </w:r>
          </w:p>
        </w:tc>
      </w:tr>
      <w:tr w:rsidR="00072AD0" w14:paraId="2B835E82"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16FA2" w14:textId="77777777" w:rsidR="00072AD0" w:rsidRDefault="00072AD0" w:rsidP="0006165F">
            <w:pPr>
              <w:pStyle w:val="table"/>
              <w:jc w:val="center"/>
              <w:rPr>
                <w:sz w:val="20"/>
                <w:lang w:val="sv-SE"/>
              </w:rPr>
            </w:pPr>
            <w:r>
              <w:rPr>
                <w:sz w:val="20"/>
                <w:lang w:val="sv-SE"/>
              </w:rPr>
              <w:t>1184 - Smooth-barked Apple heathy open forest on sands of the NSW North Coast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47317" w14:textId="77777777" w:rsidR="00072AD0" w:rsidRDefault="00072AD0" w:rsidP="0006165F">
            <w:pPr>
              <w:pStyle w:val="table"/>
              <w:jc w:val="center"/>
              <w:rPr>
                <w:sz w:val="20"/>
              </w:rPr>
            </w:pPr>
            <w:r>
              <w:rPr>
                <w:sz w:val="20"/>
                <w:lang w:val="sv-SE"/>
              </w:rPr>
              <w:t>223</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02001" w14:textId="77777777" w:rsidR="00072AD0" w:rsidRDefault="00072AD0" w:rsidP="0006165F">
            <w:pPr>
              <w:pStyle w:val="table"/>
              <w:jc w:val="center"/>
              <w:rPr>
                <w:sz w:val="20"/>
                <w:lang w:val="sv-SE"/>
              </w:rPr>
            </w:pPr>
            <w:r>
              <w:rPr>
                <w:sz w:val="20"/>
                <w:lang w:val="sv-SE"/>
              </w:rPr>
              <w:t>Macleay Hastings, Carrai Plateau, Coffs Coast and Escarpment, Comboyne Plateau, Karuah Manning, Macleay Gorges, Mummel Escarpment and Upper Manning</w:t>
            </w:r>
          </w:p>
          <w:p w14:paraId="5188C0B8" w14:textId="77777777" w:rsidR="00072AD0" w:rsidRDefault="00072AD0" w:rsidP="0006165F">
            <w:pPr>
              <w:pStyle w:val="table"/>
              <w:jc w:val="center"/>
              <w:rPr>
                <w:sz w:val="20"/>
                <w:lang w:val="sv-SE"/>
              </w:rPr>
            </w:pPr>
            <w:r>
              <w:rPr>
                <w:sz w:val="20"/>
                <w:lang w:val="sv-SE"/>
              </w:rPr>
              <w:t>or</w:t>
            </w:r>
          </w:p>
          <w:p w14:paraId="06564484" w14:textId="77777777" w:rsidR="00072AD0" w:rsidRDefault="00072AD0" w:rsidP="0006165F">
            <w:pPr>
              <w:pStyle w:val="table"/>
              <w:jc w:val="center"/>
              <w:rPr>
                <w:sz w:val="20"/>
                <w:lang w:val="sv-SE"/>
              </w:rPr>
            </w:pPr>
            <w:r>
              <w:rPr>
                <w:sz w:val="20"/>
                <w:lang w:val="sv-SE"/>
              </w:rPr>
              <w:t>Any IBRA subregion that is within 100km of the impact site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F1E1F" w14:textId="77777777" w:rsidR="00072AD0" w:rsidRDefault="00072AD0" w:rsidP="0006165F">
            <w:pPr>
              <w:pStyle w:val="table"/>
              <w:jc w:val="center"/>
              <w:rPr>
                <w:sz w:val="20"/>
                <w:lang w:val="sv-SE"/>
              </w:rPr>
            </w:pPr>
            <w:r>
              <w:rPr>
                <w:sz w:val="20"/>
                <w:lang w:val="sv-SE"/>
              </w:rPr>
              <w:t>Coastal Dune Dry Sclerophyll Forests (including PCTs 685, 776, 1074, 1135, 1184, 1618, 1637, 1646, 1647, 1648, 1775)</w:t>
            </w:r>
          </w:p>
        </w:tc>
      </w:tr>
      <w:tr w:rsidR="00072AD0" w14:paraId="61870D4E" w14:textId="77777777" w:rsidTr="0006165F">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D737F" w14:textId="77777777" w:rsidR="00072AD0" w:rsidRDefault="00072AD0" w:rsidP="0006165F">
            <w:pPr>
              <w:pStyle w:val="table"/>
              <w:jc w:val="center"/>
              <w:rPr>
                <w:sz w:val="20"/>
                <w:lang w:val="sv-SE"/>
              </w:rPr>
            </w:pPr>
            <w:r>
              <w:rPr>
                <w:sz w:val="20"/>
                <w:lang w:val="sv-SE"/>
              </w:rPr>
              <w:t>1235 - Swamp Oak swamp forest of the coastal lowlands of the NSW North Coast Bioregion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4B9EA" w14:textId="77777777" w:rsidR="00072AD0" w:rsidRDefault="00072AD0" w:rsidP="0006165F">
            <w:pPr>
              <w:pStyle w:val="table"/>
              <w:jc w:val="center"/>
              <w:rPr>
                <w:sz w:val="20"/>
                <w:lang w:val="sv-SE"/>
              </w:rPr>
            </w:pPr>
            <w:r>
              <w:rPr>
                <w:sz w:val="20"/>
                <w:lang w:val="sv-SE"/>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CF344" w14:textId="77777777" w:rsidR="00072AD0" w:rsidRDefault="00072AD0" w:rsidP="0006165F">
            <w:pPr>
              <w:pStyle w:val="table"/>
              <w:jc w:val="center"/>
              <w:rPr>
                <w:sz w:val="20"/>
                <w:lang w:val="sv-SE"/>
              </w:rPr>
            </w:pPr>
            <w:r>
              <w:rPr>
                <w:sz w:val="20"/>
                <w:lang w:val="sv-SE"/>
              </w:rPr>
              <w:t>Macleay Hastings, Carrai Plateau, Coffs Coast and Escarpment, Comboyne Plateau, Karuah Manning, Macleay Gorges, Mummel Escarpment and Upper Manning</w:t>
            </w:r>
          </w:p>
          <w:p w14:paraId="5D3D4674" w14:textId="77777777" w:rsidR="00072AD0" w:rsidRDefault="00072AD0" w:rsidP="0006165F">
            <w:pPr>
              <w:pStyle w:val="table"/>
              <w:jc w:val="center"/>
              <w:rPr>
                <w:sz w:val="20"/>
                <w:lang w:val="sv-SE"/>
              </w:rPr>
            </w:pPr>
            <w:r>
              <w:rPr>
                <w:sz w:val="20"/>
                <w:lang w:val="sv-SE"/>
              </w:rPr>
              <w:t>or</w:t>
            </w:r>
          </w:p>
          <w:p w14:paraId="12C4A650" w14:textId="77777777" w:rsidR="00072AD0" w:rsidRDefault="00072AD0" w:rsidP="0006165F">
            <w:pPr>
              <w:pStyle w:val="table"/>
              <w:jc w:val="center"/>
              <w:rPr>
                <w:sz w:val="20"/>
                <w:lang w:val="sv-SE"/>
              </w:rPr>
            </w:pPr>
            <w:r>
              <w:rPr>
                <w:sz w:val="20"/>
                <w:lang w:val="sv-SE"/>
              </w:rPr>
              <w:t>Any IBRA subregion that is within 100km of the impact site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CFA32" w14:textId="77777777" w:rsidR="00072AD0" w:rsidRDefault="00072AD0" w:rsidP="0006165F">
            <w:pPr>
              <w:pStyle w:val="table"/>
              <w:jc w:val="center"/>
              <w:rPr>
                <w:sz w:val="20"/>
                <w:lang w:val="sv-SE"/>
              </w:rPr>
            </w:pPr>
            <w:r>
              <w:rPr>
                <w:sz w:val="20"/>
                <w:lang w:val="sv-SE"/>
              </w:rPr>
              <w:t>Coastal Floodplain Wetlands (including PCTs 780, 828, 835, 1234, 1235, 1386, 1651, 1720, 1728)</w:t>
            </w:r>
          </w:p>
        </w:tc>
      </w:tr>
      <w:tr w:rsidR="00072AD0" w14:paraId="67067AC3"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64B92" w14:textId="77777777" w:rsidR="00072AD0" w:rsidRDefault="00072AD0" w:rsidP="0006165F">
            <w:pPr>
              <w:spacing w:after="120"/>
              <w:jc w:val="center"/>
              <w:rPr>
                <w:rFonts w:cs="Arial"/>
                <w:b/>
                <w:color w:val="292929"/>
                <w:sz w:val="20"/>
              </w:rPr>
            </w:pPr>
            <w:r>
              <w:rPr>
                <w:rFonts w:cs="Arial"/>
                <w:b/>
                <w:color w:val="292929"/>
                <w:sz w:val="20"/>
              </w:rPr>
              <w:t>Impacted species credit species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5DD88A" w14:textId="77777777" w:rsidR="00072AD0" w:rsidRDefault="00072AD0" w:rsidP="0006165F">
            <w:pPr>
              <w:spacing w:after="120"/>
              <w:jc w:val="center"/>
              <w:rPr>
                <w:rFonts w:cs="Arial"/>
                <w:b/>
                <w:color w:val="292929"/>
                <w:sz w:val="20"/>
              </w:rPr>
            </w:pPr>
            <w:r>
              <w:rPr>
                <w:rFonts w:cs="Arial"/>
                <w:b/>
                <w:color w:val="292929"/>
                <w:sz w:val="20"/>
              </w:rPr>
              <w:t>Number of species credits</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48D7F7" w14:textId="77777777" w:rsidR="00072AD0" w:rsidRDefault="00072AD0" w:rsidP="0006165F">
            <w:pPr>
              <w:spacing w:after="120"/>
              <w:jc w:val="center"/>
              <w:rPr>
                <w:rFonts w:cs="Arial"/>
                <w:b/>
                <w:color w:val="292929"/>
                <w:sz w:val="20"/>
              </w:rPr>
            </w:pPr>
            <w:r>
              <w:rPr>
                <w:rFonts w:cs="Arial"/>
                <w:b/>
                <w:color w:val="292929"/>
                <w:sz w:val="20"/>
              </w:rPr>
              <w:t>IBRA sub-region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91CA31" w14:textId="77777777" w:rsidR="00072AD0" w:rsidRDefault="00072AD0" w:rsidP="0006165F">
            <w:pPr>
              <w:spacing w:after="120"/>
              <w:jc w:val="center"/>
              <w:rPr>
                <w:rFonts w:cs="Arial"/>
                <w:b/>
                <w:color w:val="292929"/>
                <w:sz w:val="20"/>
              </w:rPr>
            </w:pPr>
            <w:r>
              <w:rPr>
                <w:rFonts w:cs="Arial"/>
                <w:b/>
                <w:color w:val="292929"/>
                <w:sz w:val="20"/>
              </w:rPr>
              <w:t>Like-for-like options</w:t>
            </w:r>
          </w:p>
        </w:tc>
      </w:tr>
      <w:tr w:rsidR="00072AD0" w14:paraId="1A0198A9" w14:textId="77777777" w:rsidTr="0006165F">
        <w:trPr>
          <w:trHeight w:val="519"/>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0772F" w14:textId="77777777" w:rsidR="00072AD0" w:rsidRDefault="00072AD0" w:rsidP="0006165F">
            <w:pPr>
              <w:pStyle w:val="table"/>
              <w:jc w:val="center"/>
              <w:rPr>
                <w:sz w:val="20"/>
                <w:lang w:val="sv-SE"/>
              </w:rPr>
            </w:pPr>
            <w:r>
              <w:rPr>
                <w:sz w:val="20"/>
                <w:lang w:val="sv-SE"/>
              </w:rPr>
              <w:t>Squirrel Glider (Petaurus norfolcensis)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938F0" w14:textId="77777777" w:rsidR="00072AD0" w:rsidRDefault="00072AD0" w:rsidP="0006165F">
            <w:pPr>
              <w:pStyle w:val="table"/>
              <w:jc w:val="center"/>
              <w:rPr>
                <w:sz w:val="20"/>
              </w:rPr>
            </w:pPr>
            <w:r>
              <w:rPr>
                <w:sz w:val="20"/>
                <w:lang w:val="sv-SE"/>
              </w:rPr>
              <w:t>51</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A3A90" w14:textId="77777777" w:rsidR="00072AD0" w:rsidRDefault="00072AD0" w:rsidP="0006165F">
            <w:pPr>
              <w:pStyle w:val="table"/>
              <w:jc w:val="center"/>
              <w:rPr>
                <w:sz w:val="20"/>
                <w:lang w:val="sv-SE"/>
              </w:rPr>
            </w:pPr>
            <w:r>
              <w:rPr>
                <w:sz w:val="20"/>
                <w:lang w:val="sv-SE"/>
              </w:rPr>
              <w:t>Any in NSW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56506" w14:textId="77777777" w:rsidR="00072AD0" w:rsidRDefault="00072AD0" w:rsidP="0006165F">
            <w:pPr>
              <w:pStyle w:val="table"/>
              <w:jc w:val="center"/>
              <w:rPr>
                <w:sz w:val="20"/>
                <w:lang w:val="sv-SE"/>
              </w:rPr>
            </w:pPr>
            <w:r>
              <w:rPr>
                <w:sz w:val="20"/>
                <w:lang w:val="sv-SE"/>
              </w:rPr>
              <w:t>Squirrel Glider (Petaurus norfolcensis)</w:t>
            </w:r>
          </w:p>
        </w:tc>
      </w:tr>
    </w:tbl>
    <w:p w14:paraId="4A4A3A13" w14:textId="77777777" w:rsidR="00072AD0" w:rsidRDefault="00072AD0" w:rsidP="00072AD0">
      <w:pPr>
        <w:tabs>
          <w:tab w:val="clear" w:pos="567"/>
        </w:tabs>
        <w:autoSpaceDE w:val="0"/>
        <w:autoSpaceDN w:val="0"/>
        <w:adjustRightInd w:val="0"/>
        <w:jc w:val="left"/>
        <w:rPr>
          <w:rFonts w:ascii="Arial Bold" w:hAnsi="Arial Bold" w:cs="Arial Bold"/>
          <w:b/>
          <w:bCs/>
          <w:color w:val="FFFFFF"/>
          <w:sz w:val="20"/>
          <w:lang w:eastAsia="en-AU"/>
        </w:rPr>
      </w:pPr>
      <w:r>
        <w:rPr>
          <w:rFonts w:ascii="Arial Bold" w:hAnsi="Arial Bold" w:cs="Arial Bold"/>
          <w:b/>
          <w:bCs/>
          <w:color w:val="FFFFFF"/>
          <w:sz w:val="20"/>
          <w:lang w:eastAsia="en-AU"/>
        </w:rPr>
        <w:t>Credits required</w:t>
      </w:r>
    </w:p>
    <w:tbl>
      <w:tblPr>
        <w:tblStyle w:val="TableGrid"/>
        <w:tblW w:w="8788" w:type="dxa"/>
        <w:tblInd w:w="279" w:type="dxa"/>
        <w:tblLook w:val="04A0" w:firstRow="1" w:lastRow="0" w:firstColumn="1" w:lastColumn="0" w:noHBand="0" w:noVBand="1"/>
      </w:tblPr>
      <w:tblGrid>
        <w:gridCol w:w="1987"/>
        <w:gridCol w:w="1812"/>
        <w:gridCol w:w="1812"/>
        <w:gridCol w:w="1812"/>
        <w:gridCol w:w="1365"/>
      </w:tblGrid>
      <w:tr w:rsidR="00072AD0" w:rsidRPr="0074538D" w14:paraId="6B453370" w14:textId="77777777" w:rsidTr="0006165F">
        <w:tc>
          <w:tcPr>
            <w:tcW w:w="1987" w:type="dxa"/>
            <w:vMerge w:val="restart"/>
            <w:shd w:val="clear" w:color="auto" w:fill="F2F2F2" w:themeFill="background1" w:themeFillShade="F2"/>
          </w:tcPr>
          <w:p w14:paraId="1CA2CAF7" w14:textId="77777777" w:rsidR="00072AD0" w:rsidRDefault="00072AD0" w:rsidP="0006165F">
            <w:pPr>
              <w:autoSpaceDE w:val="0"/>
              <w:autoSpaceDN w:val="0"/>
              <w:adjustRightInd w:val="0"/>
              <w:jc w:val="center"/>
              <w:rPr>
                <w:rFonts w:cs="Arial"/>
                <w:color w:val="000000"/>
                <w:sz w:val="20"/>
                <w:lang w:eastAsia="en-AU"/>
              </w:rPr>
            </w:pPr>
            <w:r>
              <w:rPr>
                <w:rFonts w:cs="Arial"/>
                <w:color w:val="000000"/>
                <w:sz w:val="20"/>
                <w:lang w:eastAsia="en-AU"/>
              </w:rPr>
              <w:t>Development Area</w:t>
            </w:r>
          </w:p>
        </w:tc>
        <w:tc>
          <w:tcPr>
            <w:tcW w:w="1812" w:type="dxa"/>
            <w:vMerge w:val="restart"/>
            <w:shd w:val="clear" w:color="auto" w:fill="F2F2F2" w:themeFill="background1" w:themeFillShade="F2"/>
          </w:tcPr>
          <w:p w14:paraId="2C5113F6" w14:textId="77777777" w:rsidR="00072AD0" w:rsidRDefault="00072AD0" w:rsidP="0006165F">
            <w:pPr>
              <w:autoSpaceDE w:val="0"/>
              <w:autoSpaceDN w:val="0"/>
              <w:adjustRightInd w:val="0"/>
              <w:jc w:val="center"/>
              <w:rPr>
                <w:rFonts w:cs="Arial"/>
                <w:color w:val="000000"/>
                <w:sz w:val="20"/>
                <w:lang w:eastAsia="en-AU"/>
              </w:rPr>
            </w:pPr>
            <w:r>
              <w:rPr>
                <w:rFonts w:cs="Arial"/>
                <w:color w:val="000000"/>
                <w:sz w:val="20"/>
                <w:lang w:eastAsia="en-AU"/>
              </w:rPr>
              <w:t>Area(ha)</w:t>
            </w:r>
          </w:p>
        </w:tc>
        <w:tc>
          <w:tcPr>
            <w:tcW w:w="1812" w:type="dxa"/>
            <w:vMerge w:val="restart"/>
            <w:shd w:val="clear" w:color="auto" w:fill="F2F2F2" w:themeFill="background1" w:themeFillShade="F2"/>
          </w:tcPr>
          <w:p w14:paraId="3D77A0FB" w14:textId="77777777" w:rsidR="00072AD0" w:rsidRDefault="00072AD0" w:rsidP="0006165F">
            <w:pPr>
              <w:autoSpaceDE w:val="0"/>
              <w:autoSpaceDN w:val="0"/>
              <w:adjustRightInd w:val="0"/>
              <w:jc w:val="center"/>
              <w:rPr>
                <w:rFonts w:cs="Arial"/>
                <w:color w:val="000000"/>
                <w:sz w:val="20"/>
                <w:lang w:eastAsia="en-AU"/>
              </w:rPr>
            </w:pPr>
            <w:r>
              <w:rPr>
                <w:rFonts w:cs="Arial"/>
                <w:color w:val="000000"/>
                <w:sz w:val="20"/>
                <w:lang w:eastAsia="en-AU"/>
              </w:rPr>
              <w:t>% of development</w:t>
            </w:r>
          </w:p>
        </w:tc>
        <w:tc>
          <w:tcPr>
            <w:tcW w:w="3177" w:type="dxa"/>
            <w:gridSpan w:val="2"/>
            <w:shd w:val="clear" w:color="auto" w:fill="F2F2F2" w:themeFill="background1" w:themeFillShade="F2"/>
          </w:tcPr>
          <w:p w14:paraId="3167842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Credits required</w:t>
            </w:r>
          </w:p>
        </w:tc>
      </w:tr>
      <w:tr w:rsidR="00072AD0" w:rsidRPr="0074538D" w14:paraId="7B3D09A5" w14:textId="77777777" w:rsidTr="0006165F">
        <w:tc>
          <w:tcPr>
            <w:tcW w:w="1987" w:type="dxa"/>
            <w:vMerge/>
          </w:tcPr>
          <w:p w14:paraId="58D35223"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p>
        </w:tc>
        <w:tc>
          <w:tcPr>
            <w:tcW w:w="1812" w:type="dxa"/>
            <w:vMerge/>
          </w:tcPr>
          <w:p w14:paraId="3E02EBB2"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p>
        </w:tc>
        <w:tc>
          <w:tcPr>
            <w:tcW w:w="1812" w:type="dxa"/>
            <w:vMerge/>
          </w:tcPr>
          <w:p w14:paraId="1118E37C"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p>
        </w:tc>
        <w:tc>
          <w:tcPr>
            <w:tcW w:w="1812" w:type="dxa"/>
            <w:shd w:val="clear" w:color="auto" w:fill="D9D9D9" w:themeFill="background1" w:themeFillShade="D9"/>
          </w:tcPr>
          <w:p w14:paraId="02DBBB08"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Ecosystem</w:t>
            </w:r>
          </w:p>
        </w:tc>
        <w:tc>
          <w:tcPr>
            <w:tcW w:w="1365" w:type="dxa"/>
            <w:shd w:val="clear" w:color="auto" w:fill="D9D9D9" w:themeFill="background1" w:themeFillShade="D9"/>
          </w:tcPr>
          <w:p w14:paraId="42A2D11C"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Credit</w:t>
            </w:r>
          </w:p>
        </w:tc>
      </w:tr>
      <w:tr w:rsidR="00072AD0" w:rsidRPr="0074538D" w14:paraId="1A36CFAE" w14:textId="77777777" w:rsidTr="0006165F">
        <w:tc>
          <w:tcPr>
            <w:tcW w:w="1987" w:type="dxa"/>
          </w:tcPr>
          <w:p w14:paraId="6FA7F40D"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1</w:t>
            </w:r>
            <w:r>
              <w:rPr>
                <w:rFonts w:cs="Arial"/>
                <w:color w:val="000000"/>
                <w:sz w:val="20"/>
                <w:lang w:eastAsia="en-AU"/>
              </w:rPr>
              <w:t xml:space="preserve"> + Manor Road</w:t>
            </w:r>
          </w:p>
        </w:tc>
        <w:tc>
          <w:tcPr>
            <w:tcW w:w="1812" w:type="dxa"/>
          </w:tcPr>
          <w:p w14:paraId="194A9355"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30.08</w:t>
            </w:r>
          </w:p>
        </w:tc>
        <w:tc>
          <w:tcPr>
            <w:tcW w:w="1812" w:type="dxa"/>
          </w:tcPr>
          <w:p w14:paraId="5D02DA0D"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w:t>
            </w:r>
            <w:r>
              <w:rPr>
                <w:rFonts w:cs="Arial"/>
                <w:color w:val="000000"/>
                <w:sz w:val="20"/>
                <w:lang w:eastAsia="en-AU"/>
              </w:rPr>
              <w:t>6.01</w:t>
            </w:r>
          </w:p>
        </w:tc>
        <w:tc>
          <w:tcPr>
            <w:tcW w:w="1812" w:type="dxa"/>
          </w:tcPr>
          <w:p w14:paraId="51740B13"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33</w:t>
            </w:r>
          </w:p>
        </w:tc>
        <w:tc>
          <w:tcPr>
            <w:tcW w:w="1365" w:type="dxa"/>
          </w:tcPr>
          <w:p w14:paraId="6BD9B66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Pr>
                <w:rFonts w:cs="Arial"/>
                <w:color w:val="000000"/>
                <w:sz w:val="20"/>
                <w:lang w:eastAsia="en-AU"/>
              </w:rPr>
              <w:t>7</w:t>
            </w:r>
          </w:p>
        </w:tc>
      </w:tr>
      <w:tr w:rsidR="00072AD0" w:rsidRPr="0074538D" w14:paraId="5B714539" w14:textId="77777777" w:rsidTr="0006165F">
        <w:tc>
          <w:tcPr>
            <w:tcW w:w="1987" w:type="dxa"/>
          </w:tcPr>
          <w:p w14:paraId="43CA0646"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2</w:t>
            </w:r>
          </w:p>
        </w:tc>
        <w:tc>
          <w:tcPr>
            <w:tcW w:w="1812" w:type="dxa"/>
          </w:tcPr>
          <w:p w14:paraId="385F90E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2.11985</w:t>
            </w:r>
          </w:p>
        </w:tc>
        <w:tc>
          <w:tcPr>
            <w:tcW w:w="1812" w:type="dxa"/>
          </w:tcPr>
          <w:p w14:paraId="454605B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8.79</w:t>
            </w:r>
          </w:p>
        </w:tc>
        <w:tc>
          <w:tcPr>
            <w:tcW w:w="1812" w:type="dxa"/>
          </w:tcPr>
          <w:p w14:paraId="2A553E1B"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20</w:t>
            </w:r>
          </w:p>
        </w:tc>
        <w:tc>
          <w:tcPr>
            <w:tcW w:w="1365" w:type="dxa"/>
          </w:tcPr>
          <w:p w14:paraId="233C4D6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5760572A" w14:textId="77777777" w:rsidTr="0006165F">
        <w:tc>
          <w:tcPr>
            <w:tcW w:w="1987" w:type="dxa"/>
          </w:tcPr>
          <w:p w14:paraId="23798462"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3</w:t>
            </w:r>
          </w:p>
        </w:tc>
        <w:tc>
          <w:tcPr>
            <w:tcW w:w="1812" w:type="dxa"/>
          </w:tcPr>
          <w:p w14:paraId="07D873EE"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1.44861</w:t>
            </w:r>
          </w:p>
        </w:tc>
        <w:tc>
          <w:tcPr>
            <w:tcW w:w="1812" w:type="dxa"/>
          </w:tcPr>
          <w:p w14:paraId="15E41A26"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6.01</w:t>
            </w:r>
          </w:p>
        </w:tc>
        <w:tc>
          <w:tcPr>
            <w:tcW w:w="1812" w:type="dxa"/>
          </w:tcPr>
          <w:p w14:paraId="6ACBEF7B"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14</w:t>
            </w:r>
          </w:p>
        </w:tc>
        <w:tc>
          <w:tcPr>
            <w:tcW w:w="1365" w:type="dxa"/>
          </w:tcPr>
          <w:p w14:paraId="2CAF2D0F"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w:t>
            </w:r>
          </w:p>
        </w:tc>
      </w:tr>
      <w:tr w:rsidR="00072AD0" w:rsidRPr="0074538D" w14:paraId="3AC16D57" w14:textId="77777777" w:rsidTr="0006165F">
        <w:tc>
          <w:tcPr>
            <w:tcW w:w="1987" w:type="dxa"/>
          </w:tcPr>
          <w:p w14:paraId="25FCC15F"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4</w:t>
            </w:r>
          </w:p>
        </w:tc>
        <w:tc>
          <w:tcPr>
            <w:tcW w:w="1812" w:type="dxa"/>
          </w:tcPr>
          <w:p w14:paraId="6C932E8E"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2.32372</w:t>
            </w:r>
          </w:p>
        </w:tc>
        <w:tc>
          <w:tcPr>
            <w:tcW w:w="1812" w:type="dxa"/>
          </w:tcPr>
          <w:p w14:paraId="656DDDA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9.64</w:t>
            </w:r>
          </w:p>
        </w:tc>
        <w:tc>
          <w:tcPr>
            <w:tcW w:w="1812" w:type="dxa"/>
          </w:tcPr>
          <w:p w14:paraId="42DCD7AF"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w:t>
            </w:r>
          </w:p>
        </w:tc>
        <w:tc>
          <w:tcPr>
            <w:tcW w:w="1365" w:type="dxa"/>
          </w:tcPr>
          <w:p w14:paraId="2D4B3F20"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561553F4" w14:textId="77777777" w:rsidTr="0006165F">
        <w:tc>
          <w:tcPr>
            <w:tcW w:w="1987" w:type="dxa"/>
          </w:tcPr>
          <w:p w14:paraId="298C7DB8"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5</w:t>
            </w:r>
          </w:p>
        </w:tc>
        <w:tc>
          <w:tcPr>
            <w:tcW w:w="1812" w:type="dxa"/>
          </w:tcPr>
          <w:p w14:paraId="0DBFD0E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1.69689</w:t>
            </w:r>
          </w:p>
        </w:tc>
        <w:tc>
          <w:tcPr>
            <w:tcW w:w="1812" w:type="dxa"/>
          </w:tcPr>
          <w:p w14:paraId="12BD7487"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7.04</w:t>
            </w:r>
          </w:p>
        </w:tc>
        <w:tc>
          <w:tcPr>
            <w:tcW w:w="1812" w:type="dxa"/>
          </w:tcPr>
          <w:p w14:paraId="092C0D47"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16</w:t>
            </w:r>
          </w:p>
        </w:tc>
        <w:tc>
          <w:tcPr>
            <w:tcW w:w="1365" w:type="dxa"/>
          </w:tcPr>
          <w:p w14:paraId="7A06130A"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4</w:t>
            </w:r>
          </w:p>
        </w:tc>
      </w:tr>
      <w:tr w:rsidR="00072AD0" w:rsidRPr="0074538D" w14:paraId="0C9F0F21" w14:textId="77777777" w:rsidTr="0006165F">
        <w:tc>
          <w:tcPr>
            <w:tcW w:w="1987" w:type="dxa"/>
          </w:tcPr>
          <w:p w14:paraId="0B429215"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6</w:t>
            </w:r>
          </w:p>
        </w:tc>
        <w:tc>
          <w:tcPr>
            <w:tcW w:w="1812" w:type="dxa"/>
          </w:tcPr>
          <w:p w14:paraId="13EAEC53"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2.44534</w:t>
            </w:r>
          </w:p>
        </w:tc>
        <w:tc>
          <w:tcPr>
            <w:tcW w:w="1812" w:type="dxa"/>
          </w:tcPr>
          <w:p w14:paraId="3678E493"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10.14</w:t>
            </w:r>
          </w:p>
        </w:tc>
        <w:tc>
          <w:tcPr>
            <w:tcW w:w="1812" w:type="dxa"/>
          </w:tcPr>
          <w:p w14:paraId="56E5ACA0"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24</w:t>
            </w:r>
          </w:p>
        </w:tc>
        <w:tc>
          <w:tcPr>
            <w:tcW w:w="1365" w:type="dxa"/>
          </w:tcPr>
          <w:p w14:paraId="441C4C1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7840D5AA" w14:textId="77777777" w:rsidTr="0006165F">
        <w:tc>
          <w:tcPr>
            <w:tcW w:w="1987" w:type="dxa"/>
          </w:tcPr>
          <w:p w14:paraId="4D142E7E"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7</w:t>
            </w:r>
          </w:p>
        </w:tc>
        <w:tc>
          <w:tcPr>
            <w:tcW w:w="1812" w:type="dxa"/>
          </w:tcPr>
          <w:p w14:paraId="1A4878E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2.36433</w:t>
            </w:r>
          </w:p>
        </w:tc>
        <w:tc>
          <w:tcPr>
            <w:tcW w:w="1812" w:type="dxa"/>
          </w:tcPr>
          <w:p w14:paraId="69523929"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9.81</w:t>
            </w:r>
          </w:p>
        </w:tc>
        <w:tc>
          <w:tcPr>
            <w:tcW w:w="1812" w:type="dxa"/>
          </w:tcPr>
          <w:p w14:paraId="1267C98A"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23</w:t>
            </w:r>
          </w:p>
        </w:tc>
        <w:tc>
          <w:tcPr>
            <w:tcW w:w="1365" w:type="dxa"/>
          </w:tcPr>
          <w:p w14:paraId="32AB7F56"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w:t>
            </w:r>
          </w:p>
        </w:tc>
      </w:tr>
      <w:tr w:rsidR="00072AD0" w:rsidRPr="0074538D" w14:paraId="797F7C31" w14:textId="77777777" w:rsidTr="0006165F">
        <w:tc>
          <w:tcPr>
            <w:tcW w:w="1987" w:type="dxa"/>
          </w:tcPr>
          <w:p w14:paraId="6A51C946"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8</w:t>
            </w:r>
          </w:p>
        </w:tc>
        <w:tc>
          <w:tcPr>
            <w:tcW w:w="1812" w:type="dxa"/>
          </w:tcPr>
          <w:p w14:paraId="5EA37FA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1.3841</w:t>
            </w:r>
          </w:p>
        </w:tc>
        <w:tc>
          <w:tcPr>
            <w:tcW w:w="1812" w:type="dxa"/>
          </w:tcPr>
          <w:p w14:paraId="416457B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5.74</w:t>
            </w:r>
          </w:p>
        </w:tc>
        <w:tc>
          <w:tcPr>
            <w:tcW w:w="1812" w:type="dxa"/>
          </w:tcPr>
          <w:p w14:paraId="41852C7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13</w:t>
            </w:r>
          </w:p>
        </w:tc>
        <w:tc>
          <w:tcPr>
            <w:tcW w:w="1365" w:type="dxa"/>
          </w:tcPr>
          <w:p w14:paraId="2D06D0A8"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w:t>
            </w:r>
          </w:p>
        </w:tc>
      </w:tr>
      <w:tr w:rsidR="00072AD0" w:rsidRPr="0074538D" w14:paraId="0AAC3FB5" w14:textId="77777777" w:rsidTr="0006165F">
        <w:tc>
          <w:tcPr>
            <w:tcW w:w="1987" w:type="dxa"/>
          </w:tcPr>
          <w:p w14:paraId="2ACC68BA"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9</w:t>
            </w:r>
          </w:p>
        </w:tc>
        <w:tc>
          <w:tcPr>
            <w:tcW w:w="1812" w:type="dxa"/>
          </w:tcPr>
          <w:p w14:paraId="7EDA6409"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1.14554</w:t>
            </w:r>
          </w:p>
        </w:tc>
        <w:tc>
          <w:tcPr>
            <w:tcW w:w="1812" w:type="dxa"/>
          </w:tcPr>
          <w:p w14:paraId="1B3C9D84"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4.75</w:t>
            </w:r>
          </w:p>
        </w:tc>
        <w:tc>
          <w:tcPr>
            <w:tcW w:w="1812" w:type="dxa"/>
          </w:tcPr>
          <w:p w14:paraId="7F73885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11</w:t>
            </w:r>
          </w:p>
        </w:tc>
        <w:tc>
          <w:tcPr>
            <w:tcW w:w="1365" w:type="dxa"/>
          </w:tcPr>
          <w:p w14:paraId="0E41BAE9"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w:t>
            </w:r>
          </w:p>
        </w:tc>
      </w:tr>
      <w:tr w:rsidR="00072AD0" w:rsidRPr="0074538D" w14:paraId="52B40B8D" w14:textId="77777777" w:rsidTr="0006165F">
        <w:tc>
          <w:tcPr>
            <w:tcW w:w="1987" w:type="dxa"/>
          </w:tcPr>
          <w:p w14:paraId="0D14CC0A"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10</w:t>
            </w:r>
          </w:p>
        </w:tc>
        <w:tc>
          <w:tcPr>
            <w:tcW w:w="1812" w:type="dxa"/>
          </w:tcPr>
          <w:p w14:paraId="71E44178"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2.06887</w:t>
            </w:r>
          </w:p>
        </w:tc>
        <w:tc>
          <w:tcPr>
            <w:tcW w:w="1812" w:type="dxa"/>
          </w:tcPr>
          <w:p w14:paraId="5CB08E6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8.58</w:t>
            </w:r>
          </w:p>
        </w:tc>
        <w:tc>
          <w:tcPr>
            <w:tcW w:w="1812" w:type="dxa"/>
          </w:tcPr>
          <w:p w14:paraId="7C530DC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20</w:t>
            </w:r>
          </w:p>
        </w:tc>
        <w:tc>
          <w:tcPr>
            <w:tcW w:w="1365" w:type="dxa"/>
          </w:tcPr>
          <w:p w14:paraId="1943A23F"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4</w:t>
            </w:r>
          </w:p>
        </w:tc>
      </w:tr>
      <w:tr w:rsidR="00072AD0" w:rsidRPr="0074538D" w14:paraId="5EA78A83" w14:textId="77777777" w:rsidTr="0006165F">
        <w:tc>
          <w:tcPr>
            <w:tcW w:w="1987" w:type="dxa"/>
          </w:tcPr>
          <w:p w14:paraId="602BF0B2" w14:textId="77777777" w:rsidR="00072AD0" w:rsidRPr="0074538D" w:rsidRDefault="00072AD0" w:rsidP="0006165F">
            <w:pPr>
              <w:tabs>
                <w:tab w:val="clear" w:pos="567"/>
              </w:tabs>
              <w:autoSpaceDE w:val="0"/>
              <w:autoSpaceDN w:val="0"/>
              <w:adjustRightInd w:val="0"/>
              <w:jc w:val="left"/>
              <w:rPr>
                <w:rFonts w:cs="Arial"/>
                <w:color w:val="000000"/>
                <w:sz w:val="20"/>
                <w:lang w:eastAsia="en-AU"/>
              </w:rPr>
            </w:pPr>
            <w:r w:rsidRPr="0074538D">
              <w:rPr>
                <w:rFonts w:cs="Arial"/>
                <w:color w:val="000000"/>
                <w:sz w:val="20"/>
                <w:lang w:eastAsia="en-AU"/>
              </w:rPr>
              <w:t>Stage 11</w:t>
            </w:r>
          </w:p>
        </w:tc>
        <w:tc>
          <w:tcPr>
            <w:tcW w:w="1812" w:type="dxa"/>
          </w:tcPr>
          <w:p w14:paraId="10BDB9A7"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3.58526</w:t>
            </w:r>
          </w:p>
        </w:tc>
        <w:tc>
          <w:tcPr>
            <w:tcW w:w="1812" w:type="dxa"/>
          </w:tcPr>
          <w:p w14:paraId="5987FF1A"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14.87</w:t>
            </w:r>
          </w:p>
        </w:tc>
        <w:tc>
          <w:tcPr>
            <w:tcW w:w="1812" w:type="dxa"/>
          </w:tcPr>
          <w:p w14:paraId="51527491"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35</w:t>
            </w:r>
          </w:p>
        </w:tc>
        <w:tc>
          <w:tcPr>
            <w:tcW w:w="1365" w:type="dxa"/>
          </w:tcPr>
          <w:p w14:paraId="634EBCA2" w14:textId="77777777" w:rsidR="00072AD0" w:rsidRPr="0074538D" w:rsidRDefault="00072AD0" w:rsidP="0006165F">
            <w:pPr>
              <w:tabs>
                <w:tab w:val="clear" w:pos="567"/>
              </w:tabs>
              <w:autoSpaceDE w:val="0"/>
              <w:autoSpaceDN w:val="0"/>
              <w:adjustRightInd w:val="0"/>
              <w:jc w:val="center"/>
              <w:rPr>
                <w:rFonts w:cs="Arial"/>
                <w:color w:val="000000"/>
                <w:sz w:val="20"/>
                <w:lang w:eastAsia="en-AU"/>
              </w:rPr>
            </w:pPr>
            <w:r w:rsidRPr="0074538D">
              <w:rPr>
                <w:rFonts w:cs="Arial"/>
                <w:color w:val="000000"/>
                <w:sz w:val="20"/>
                <w:lang w:eastAsia="en-AU"/>
              </w:rPr>
              <w:t>8</w:t>
            </w:r>
          </w:p>
        </w:tc>
      </w:tr>
      <w:tr w:rsidR="00072AD0" w:rsidRPr="0074538D" w14:paraId="50B712E0" w14:textId="77777777" w:rsidTr="0006165F">
        <w:tc>
          <w:tcPr>
            <w:tcW w:w="1987" w:type="dxa"/>
            <w:shd w:val="clear" w:color="auto" w:fill="D9D9D9" w:themeFill="background1" w:themeFillShade="D9"/>
          </w:tcPr>
          <w:p w14:paraId="5C79A080" w14:textId="77777777" w:rsidR="00072AD0" w:rsidRPr="0074538D" w:rsidRDefault="00072AD0" w:rsidP="0006165F">
            <w:pPr>
              <w:tabs>
                <w:tab w:val="clear" w:pos="567"/>
              </w:tabs>
              <w:rPr>
                <w:rFonts w:ascii="Arial Bold" w:hAnsi="Arial Bold" w:cs="Arial Bold"/>
                <w:b/>
                <w:bCs/>
                <w:color w:val="000000"/>
                <w:sz w:val="20"/>
                <w:lang w:eastAsia="en-AU"/>
              </w:rPr>
            </w:pPr>
            <w:r w:rsidRPr="0074538D">
              <w:rPr>
                <w:rFonts w:ascii="Arial Bold" w:hAnsi="Arial Bold" w:cs="Arial Bold"/>
                <w:b/>
                <w:bCs/>
                <w:color w:val="000000"/>
                <w:sz w:val="20"/>
                <w:lang w:eastAsia="en-AU"/>
              </w:rPr>
              <w:t>TOTAL</w:t>
            </w:r>
          </w:p>
        </w:tc>
        <w:tc>
          <w:tcPr>
            <w:tcW w:w="1812" w:type="dxa"/>
            <w:shd w:val="clear" w:color="auto" w:fill="D9D9D9" w:themeFill="background1" w:themeFillShade="D9"/>
          </w:tcPr>
          <w:p w14:paraId="410F3155" w14:textId="77777777" w:rsidR="00072AD0" w:rsidRPr="0074538D" w:rsidRDefault="00072AD0" w:rsidP="0006165F">
            <w:pPr>
              <w:tabs>
                <w:tab w:val="clear" w:pos="567"/>
              </w:tabs>
              <w:jc w:val="center"/>
              <w:rPr>
                <w:rFonts w:ascii="Arial Bold" w:hAnsi="Arial Bold" w:cs="Arial Bold"/>
                <w:b/>
                <w:bCs/>
                <w:color w:val="000000"/>
                <w:sz w:val="20"/>
                <w:lang w:eastAsia="en-AU"/>
              </w:rPr>
            </w:pPr>
            <w:r w:rsidRPr="0074538D">
              <w:rPr>
                <w:rFonts w:ascii="Arial Bold" w:hAnsi="Arial Bold" w:cs="Arial Bold"/>
                <w:b/>
                <w:bCs/>
                <w:color w:val="000000"/>
                <w:sz w:val="20"/>
                <w:lang w:eastAsia="en-AU"/>
              </w:rPr>
              <w:t>24.11ha</w:t>
            </w:r>
          </w:p>
        </w:tc>
        <w:tc>
          <w:tcPr>
            <w:tcW w:w="1812" w:type="dxa"/>
            <w:shd w:val="clear" w:color="auto" w:fill="D9D9D9" w:themeFill="background1" w:themeFillShade="D9"/>
          </w:tcPr>
          <w:p w14:paraId="7EE453C1" w14:textId="77777777" w:rsidR="00072AD0" w:rsidRPr="0074538D" w:rsidRDefault="00072AD0" w:rsidP="0006165F">
            <w:pPr>
              <w:tabs>
                <w:tab w:val="clear" w:pos="567"/>
              </w:tabs>
              <w:jc w:val="center"/>
              <w:rPr>
                <w:rFonts w:ascii="Arial Bold" w:hAnsi="Arial Bold" w:cs="Arial Bold"/>
                <w:b/>
                <w:bCs/>
                <w:color w:val="000000"/>
                <w:sz w:val="20"/>
                <w:lang w:eastAsia="en-AU"/>
              </w:rPr>
            </w:pPr>
            <w:r w:rsidRPr="0074538D">
              <w:rPr>
                <w:rFonts w:ascii="Arial Bold" w:hAnsi="Arial Bold" w:cs="Arial Bold"/>
                <w:b/>
                <w:bCs/>
                <w:color w:val="000000"/>
                <w:sz w:val="20"/>
                <w:lang w:eastAsia="en-AU"/>
              </w:rPr>
              <w:t>approx. 100%</w:t>
            </w:r>
          </w:p>
        </w:tc>
        <w:tc>
          <w:tcPr>
            <w:tcW w:w="1812" w:type="dxa"/>
            <w:shd w:val="clear" w:color="auto" w:fill="D9D9D9" w:themeFill="background1" w:themeFillShade="D9"/>
          </w:tcPr>
          <w:p w14:paraId="186E1711" w14:textId="77777777" w:rsidR="00072AD0" w:rsidRPr="0074538D" w:rsidRDefault="00072AD0" w:rsidP="0006165F">
            <w:pPr>
              <w:tabs>
                <w:tab w:val="clear" w:pos="567"/>
              </w:tabs>
              <w:jc w:val="center"/>
              <w:rPr>
                <w:rFonts w:ascii="Arial Bold" w:hAnsi="Arial Bold" w:cs="Arial Bold"/>
                <w:b/>
                <w:bCs/>
                <w:color w:val="000000"/>
                <w:sz w:val="20"/>
                <w:lang w:eastAsia="en-AU"/>
              </w:rPr>
            </w:pPr>
            <w:r w:rsidRPr="0074538D">
              <w:rPr>
                <w:rFonts w:ascii="Arial Bold" w:hAnsi="Arial Bold" w:cs="Arial Bold"/>
                <w:b/>
                <w:bCs/>
                <w:color w:val="000000"/>
                <w:sz w:val="20"/>
                <w:lang w:eastAsia="en-AU"/>
              </w:rPr>
              <w:t>232</w:t>
            </w:r>
          </w:p>
        </w:tc>
        <w:tc>
          <w:tcPr>
            <w:tcW w:w="1365" w:type="dxa"/>
            <w:shd w:val="clear" w:color="auto" w:fill="D9D9D9" w:themeFill="background1" w:themeFillShade="D9"/>
          </w:tcPr>
          <w:p w14:paraId="527795B5" w14:textId="77777777" w:rsidR="00072AD0" w:rsidRPr="0074538D" w:rsidRDefault="00072AD0" w:rsidP="0006165F">
            <w:pPr>
              <w:tabs>
                <w:tab w:val="clear" w:pos="567"/>
              </w:tabs>
              <w:jc w:val="center"/>
              <w:rPr>
                <w:rFonts w:cs="Arial"/>
                <w:b/>
                <w:lang w:eastAsia="en-AU"/>
              </w:rPr>
            </w:pPr>
            <w:r w:rsidRPr="0074538D">
              <w:rPr>
                <w:rFonts w:ascii="Arial Bold" w:hAnsi="Arial Bold" w:cs="Arial Bold"/>
                <w:b/>
                <w:bCs/>
                <w:color w:val="000000"/>
                <w:sz w:val="20"/>
                <w:lang w:eastAsia="en-AU"/>
              </w:rPr>
              <w:t>51</w:t>
            </w:r>
          </w:p>
        </w:tc>
      </w:tr>
    </w:tbl>
    <w:p w14:paraId="1A5BF837" w14:textId="77777777" w:rsidR="00072AD0" w:rsidRDefault="00072AD0" w:rsidP="00072AD0">
      <w:pPr>
        <w:pStyle w:val="ListParagraph"/>
        <w:tabs>
          <w:tab w:val="left" w:pos="2833"/>
        </w:tabs>
        <w:ind w:left="709"/>
        <w:rPr>
          <w:rFonts w:cs="Arial"/>
          <w:b/>
          <w:szCs w:val="22"/>
          <w:lang w:eastAsia="en-AU"/>
        </w:rPr>
      </w:pPr>
    </w:p>
    <w:p w14:paraId="7B39CC98" w14:textId="77777777" w:rsidR="00266C1C" w:rsidRDefault="00266C1C" w:rsidP="00072AD0">
      <w:pPr>
        <w:pStyle w:val="ListParagraph"/>
        <w:tabs>
          <w:tab w:val="left" w:pos="2833"/>
        </w:tabs>
        <w:ind w:left="709"/>
        <w:rPr>
          <w:rFonts w:cs="Arial"/>
          <w:b/>
          <w:szCs w:val="22"/>
          <w:lang w:eastAsia="en-AU"/>
        </w:rPr>
      </w:pPr>
    </w:p>
    <w:p w14:paraId="6E59C6D5" w14:textId="77777777" w:rsidR="00266C1C" w:rsidRPr="00D65F0C" w:rsidRDefault="00266C1C" w:rsidP="00266C1C">
      <w:pPr>
        <w:pStyle w:val="table"/>
        <w:spacing w:after="240"/>
        <w:ind w:left="284"/>
      </w:pPr>
      <w:r w:rsidRPr="00D65F0C">
        <w:t xml:space="preserve">While the requirement to retire credits may be satisfied by payment to the Biodiversity Conservation Fund of an amount equivalent to the class and number of ecosystem credits, as calculated by the Biodiversity Offsets Payment Calculator, it is Council’s preference that the biodiversity credits are retired locally by establishing a Biodiversity Stewardship Agreement on land at Harrington.  </w:t>
      </w:r>
    </w:p>
    <w:p w14:paraId="052DCA3A" w14:textId="77777777" w:rsidR="00266C1C" w:rsidRPr="00D65F0C" w:rsidRDefault="00266C1C" w:rsidP="00266C1C">
      <w:pPr>
        <w:ind w:left="284"/>
        <w:rPr>
          <w:rFonts w:cs="Arial"/>
          <w:sz w:val="22"/>
          <w:szCs w:val="22"/>
        </w:rPr>
      </w:pPr>
      <w:r w:rsidRPr="00D65F0C">
        <w:rPr>
          <w:rFonts w:cs="Arial"/>
          <w:sz w:val="22"/>
          <w:szCs w:val="22"/>
        </w:rPr>
        <w:t xml:space="preserve">Evidence of the retirement of credits (including documentation to demonstrate the applicant’s efforts to secure a local offset) </w:t>
      </w:r>
      <w:proofErr w:type="gramStart"/>
      <w:r w:rsidRPr="00D65F0C">
        <w:rPr>
          <w:rFonts w:cs="Arial"/>
          <w:sz w:val="22"/>
          <w:szCs w:val="22"/>
        </w:rPr>
        <w:t>must be provided</w:t>
      </w:r>
      <w:proofErr w:type="gramEnd"/>
      <w:r w:rsidRPr="00D65F0C">
        <w:rPr>
          <w:rFonts w:cs="Arial"/>
          <w:sz w:val="22"/>
          <w:szCs w:val="22"/>
        </w:rPr>
        <w:t xml:space="preserve"> to Council or payment to the Biodiversity Conservation Fund must be provided to Council prior to the issue of the Subdivision Works Certificate for each stage of the development.</w:t>
      </w:r>
    </w:p>
    <w:p w14:paraId="736AD03D" w14:textId="77777777" w:rsidR="00266C1C" w:rsidRDefault="00266C1C" w:rsidP="00072AD0">
      <w:pPr>
        <w:pStyle w:val="ListParagraph"/>
        <w:tabs>
          <w:tab w:val="left" w:pos="2833"/>
        </w:tabs>
        <w:ind w:left="709"/>
        <w:rPr>
          <w:rFonts w:cs="Arial"/>
          <w:b/>
          <w:szCs w:val="22"/>
          <w:lang w:eastAsia="en-AU"/>
        </w:rPr>
      </w:pPr>
    </w:p>
    <w:p w14:paraId="65CD85C8" w14:textId="77777777" w:rsidR="00072AD0" w:rsidRDefault="00072AD0" w:rsidP="00072AD0">
      <w:pPr>
        <w:rPr>
          <w:sz w:val="22"/>
          <w:szCs w:val="22"/>
        </w:rPr>
      </w:pPr>
    </w:p>
    <w:p w14:paraId="1892485D" w14:textId="77777777" w:rsidR="00072AD0" w:rsidRPr="0074538D" w:rsidRDefault="00072AD0" w:rsidP="00072AD0">
      <w:pPr>
        <w:rPr>
          <w:rFonts w:cs="Arial"/>
          <w:b/>
          <w:sz w:val="22"/>
          <w:szCs w:val="22"/>
          <w:lang w:eastAsia="en-AU"/>
        </w:rPr>
      </w:pPr>
      <w:r w:rsidRPr="0074538D">
        <w:rPr>
          <w:b/>
          <w:sz w:val="22"/>
          <w:szCs w:val="22"/>
        </w:rPr>
        <w:t>Reason:</w:t>
      </w:r>
      <w:r>
        <w:rPr>
          <w:b/>
          <w:sz w:val="22"/>
          <w:szCs w:val="22"/>
        </w:rPr>
        <w:t xml:space="preserve"> </w:t>
      </w:r>
      <w:r w:rsidRPr="00C03660">
        <w:rPr>
          <w:sz w:val="22"/>
          <w:szCs w:val="22"/>
        </w:rPr>
        <w:t>Statutory requirement</w:t>
      </w:r>
    </w:p>
    <w:p w14:paraId="3EEED12E" w14:textId="77777777" w:rsidR="00072AD0" w:rsidRDefault="00072AD0" w:rsidP="00072AD0">
      <w:pPr>
        <w:pStyle w:val="ListParagraph"/>
        <w:ind w:left="1156"/>
        <w:rPr>
          <w:rFonts w:cs="Arial"/>
          <w:b/>
          <w:szCs w:val="22"/>
          <w:lang w:eastAsia="en-AU"/>
        </w:rPr>
      </w:pPr>
    </w:p>
    <w:p w14:paraId="6ADBB0CB" w14:textId="77777777" w:rsidR="00072AD0" w:rsidRPr="000B3C96" w:rsidRDefault="00072AD0" w:rsidP="00072AD0">
      <w:pPr>
        <w:pStyle w:val="ListParagraph"/>
        <w:numPr>
          <w:ilvl w:val="0"/>
          <w:numId w:val="26"/>
        </w:numPr>
        <w:jc w:val="both"/>
        <w:rPr>
          <w:rFonts w:cs="Arial"/>
          <w:b/>
          <w:szCs w:val="22"/>
          <w:lang w:eastAsia="en-AU"/>
        </w:rPr>
      </w:pPr>
      <w:r>
        <w:rPr>
          <w:rFonts w:cs="Arial"/>
          <w:b/>
          <w:szCs w:val="22"/>
          <w:lang w:eastAsia="en-AU"/>
        </w:rPr>
        <w:t>Biodiversity Management Plan</w:t>
      </w:r>
    </w:p>
    <w:p w14:paraId="1D5EA1D2" w14:textId="77777777" w:rsidR="003C7CF7" w:rsidRDefault="003C7CF7" w:rsidP="00072AD0">
      <w:pPr>
        <w:pStyle w:val="ListParagraph"/>
        <w:ind w:left="360"/>
        <w:jc w:val="both"/>
      </w:pPr>
    </w:p>
    <w:p w14:paraId="33E0AA19" w14:textId="2C18023D" w:rsidR="00F90C39" w:rsidRDefault="00072AD0" w:rsidP="00072AD0">
      <w:pPr>
        <w:pStyle w:val="ListParagraph"/>
        <w:ind w:left="360"/>
        <w:jc w:val="both"/>
      </w:pPr>
      <w:r>
        <w:t>Prior to the issue of the subdivision works certificate</w:t>
      </w:r>
      <w:r w:rsidR="00266C1C">
        <w:t xml:space="preserve"> for Stage 1</w:t>
      </w:r>
      <w:r>
        <w:t xml:space="preserve">, a Biodiversity Management Plan for the development site </w:t>
      </w:r>
      <w:proofErr w:type="gramStart"/>
      <w:r>
        <w:t>must be prepared and submitted to Council for approval</w:t>
      </w:r>
      <w:proofErr w:type="gramEnd"/>
      <w:r>
        <w:t xml:space="preserve">.  The Biodiversity Management Plan must identify all measures proposed in the Biodiversity Development Assessment Report (JB </w:t>
      </w:r>
      <w:proofErr w:type="spellStart"/>
      <w:r>
        <w:t>Enviro</w:t>
      </w:r>
      <w:proofErr w:type="spellEnd"/>
      <w:r>
        <w:t>, March 2019) to mitigate and manage impacts on biodiversity, including performance measures, timing and responsibilities for each commitment</w:t>
      </w:r>
      <w:r w:rsidR="00722D24">
        <w:t>.</w:t>
      </w:r>
    </w:p>
    <w:p w14:paraId="439AAF04" w14:textId="77777777" w:rsidR="00266C1C" w:rsidRDefault="00266C1C" w:rsidP="00266C1C">
      <w:pPr>
        <w:pStyle w:val="ListParagraph"/>
        <w:ind w:left="360"/>
        <w:jc w:val="both"/>
        <w:rPr>
          <w:rFonts w:ascii="Calibri" w:hAnsi="Calibri" w:cs="Calibri"/>
          <w:highlight w:val="yellow"/>
        </w:rPr>
      </w:pPr>
    </w:p>
    <w:p w14:paraId="722BEA0C" w14:textId="77777777" w:rsidR="00266C1C" w:rsidRPr="00D65F0C" w:rsidRDefault="00266C1C" w:rsidP="00266C1C">
      <w:pPr>
        <w:pStyle w:val="ListParagraph"/>
        <w:ind w:left="360"/>
        <w:jc w:val="both"/>
        <w:rPr>
          <w:rFonts w:cs="Arial"/>
        </w:rPr>
      </w:pPr>
      <w:r w:rsidRPr="00D65F0C">
        <w:rPr>
          <w:rFonts w:cs="Arial"/>
        </w:rPr>
        <w:t xml:space="preserve">The plan must also include details of the proposed offset planting to compensate for the loss of koala food trees from the site in accordance with the Supplementary Koala Feed Tree Concept (L02) of the Landscape Master Plan (Ref:11843.5 Rev G) prepared by </w:t>
      </w:r>
      <w:proofErr w:type="spellStart"/>
      <w:r w:rsidRPr="00D65F0C">
        <w:rPr>
          <w:rFonts w:cs="Arial"/>
        </w:rPr>
        <w:t>Terras</w:t>
      </w:r>
      <w:proofErr w:type="spellEnd"/>
      <w:r w:rsidRPr="00D65F0C">
        <w:rPr>
          <w:rFonts w:cs="Arial"/>
        </w:rPr>
        <w:t xml:space="preserve"> Landscape Architects and dated 30/08/2018 .</w:t>
      </w:r>
    </w:p>
    <w:p w14:paraId="7A683E0A" w14:textId="77777777" w:rsidR="00722D24" w:rsidRDefault="00722D24" w:rsidP="00072AD0">
      <w:pPr>
        <w:pStyle w:val="ListParagraph"/>
        <w:ind w:left="360"/>
        <w:jc w:val="both"/>
      </w:pPr>
    </w:p>
    <w:p w14:paraId="7292AB8C" w14:textId="326C9D53" w:rsidR="00072AD0" w:rsidRPr="00D65F0C" w:rsidRDefault="00F90C39" w:rsidP="00072AD0">
      <w:pPr>
        <w:ind w:left="360"/>
        <w:rPr>
          <w:sz w:val="22"/>
          <w:szCs w:val="22"/>
        </w:rPr>
      </w:pPr>
      <w:r w:rsidRPr="00F90C39">
        <w:rPr>
          <w:rFonts w:cs="Arial"/>
          <w:b/>
          <w:szCs w:val="22"/>
          <w:lang w:eastAsia="en-AU"/>
        </w:rPr>
        <w:t>R</w:t>
      </w:r>
      <w:r w:rsidR="00072AD0" w:rsidRPr="00D65F0C">
        <w:rPr>
          <w:b/>
          <w:sz w:val="22"/>
          <w:szCs w:val="22"/>
        </w:rPr>
        <w:t>eason</w:t>
      </w:r>
      <w:r w:rsidR="00072AD0" w:rsidRPr="00D65F0C">
        <w:rPr>
          <w:sz w:val="22"/>
          <w:szCs w:val="22"/>
        </w:rPr>
        <w:t>:  To manage biodiversity on the site.</w:t>
      </w:r>
    </w:p>
    <w:p w14:paraId="7FCBFBA3" w14:textId="77777777" w:rsidR="00072AD0" w:rsidRDefault="00072AD0" w:rsidP="00072AD0">
      <w:pPr>
        <w:pStyle w:val="ListParagraph"/>
        <w:ind w:left="1156"/>
        <w:rPr>
          <w:rFonts w:cs="Arial"/>
          <w:b/>
          <w:szCs w:val="22"/>
          <w:lang w:eastAsia="en-AU"/>
        </w:rPr>
      </w:pPr>
    </w:p>
    <w:p w14:paraId="07AF17F7" w14:textId="78439322" w:rsidR="003C7CF7" w:rsidRPr="00AB7A51" w:rsidRDefault="003C7CF7" w:rsidP="003C7CF7">
      <w:pPr>
        <w:pStyle w:val="ListParagraph"/>
        <w:numPr>
          <w:ilvl w:val="0"/>
          <w:numId w:val="26"/>
        </w:numPr>
        <w:ind w:left="426" w:hanging="426"/>
        <w:rPr>
          <w:rFonts w:cs="Arial"/>
          <w:b/>
          <w:color w:val="000000"/>
          <w:szCs w:val="22"/>
        </w:rPr>
      </w:pPr>
      <w:r w:rsidRPr="00AB7A51">
        <w:rPr>
          <w:rFonts w:cs="Arial"/>
          <w:b/>
          <w:szCs w:val="22"/>
        </w:rPr>
        <w:t>Stormwater</w:t>
      </w:r>
      <w:r>
        <w:rPr>
          <w:rFonts w:cs="Arial"/>
          <w:b/>
          <w:color w:val="000000"/>
          <w:szCs w:val="22"/>
        </w:rPr>
        <w:t xml:space="preserve"> </w:t>
      </w:r>
      <w:r w:rsidRPr="00AB7A51">
        <w:rPr>
          <w:rFonts w:cs="Arial"/>
          <w:b/>
          <w:color w:val="000000"/>
          <w:szCs w:val="22"/>
        </w:rPr>
        <w:t xml:space="preserve">Management  </w:t>
      </w:r>
    </w:p>
    <w:p w14:paraId="633726A9" w14:textId="77777777" w:rsidR="003C7CF7" w:rsidRPr="00AB7A51" w:rsidRDefault="003C7CF7" w:rsidP="003C7CF7">
      <w:pPr>
        <w:rPr>
          <w:rFonts w:cs="Arial"/>
          <w:b/>
          <w:color w:val="000000"/>
          <w:sz w:val="22"/>
          <w:szCs w:val="22"/>
        </w:rPr>
      </w:pPr>
    </w:p>
    <w:p w14:paraId="55D3099E" w14:textId="77777777" w:rsidR="003C7CF7" w:rsidRPr="00AB7A51" w:rsidRDefault="003C7CF7" w:rsidP="003C7CF7">
      <w:pPr>
        <w:tabs>
          <w:tab w:val="clear" w:pos="567"/>
          <w:tab w:val="left" w:pos="426"/>
        </w:tabs>
        <w:ind w:left="426"/>
        <w:rPr>
          <w:rFonts w:cs="Arial"/>
          <w:sz w:val="22"/>
          <w:szCs w:val="22"/>
        </w:rPr>
      </w:pPr>
      <w:r>
        <w:rPr>
          <w:rFonts w:cs="Arial"/>
          <w:sz w:val="22"/>
          <w:szCs w:val="22"/>
        </w:rPr>
        <w:t xml:space="preserve">Prior to the issue of any subdivision works </w:t>
      </w:r>
      <w:proofErr w:type="gramStart"/>
      <w:r>
        <w:rPr>
          <w:rFonts w:cs="Arial"/>
          <w:sz w:val="22"/>
          <w:szCs w:val="22"/>
        </w:rPr>
        <w:t>certificate</w:t>
      </w:r>
      <w:proofErr w:type="gramEnd"/>
      <w:r>
        <w:rPr>
          <w:rFonts w:cs="Arial"/>
          <w:sz w:val="22"/>
          <w:szCs w:val="22"/>
        </w:rPr>
        <w:t xml:space="preserve"> s</w:t>
      </w:r>
      <w:r w:rsidRPr="00AB7A51">
        <w:rPr>
          <w:rFonts w:cs="Arial"/>
          <w:sz w:val="22"/>
          <w:szCs w:val="22"/>
        </w:rPr>
        <w:t xml:space="preserve">ubmit final engineering plans and specifications for the stormwater management system, </w:t>
      </w:r>
      <w:r>
        <w:rPr>
          <w:rFonts w:cs="Arial"/>
          <w:sz w:val="22"/>
          <w:szCs w:val="22"/>
        </w:rPr>
        <w:t xml:space="preserve">to </w:t>
      </w:r>
      <w:r w:rsidRPr="00AB7A51">
        <w:rPr>
          <w:rFonts w:cs="Arial"/>
          <w:sz w:val="22"/>
          <w:szCs w:val="22"/>
        </w:rPr>
        <w:t>MidCoast Council</w:t>
      </w:r>
      <w:r>
        <w:rPr>
          <w:rFonts w:cs="Arial"/>
          <w:sz w:val="22"/>
          <w:szCs w:val="22"/>
        </w:rPr>
        <w:t xml:space="preserve"> for approval</w:t>
      </w:r>
      <w:r w:rsidRPr="00AB7A51">
        <w:rPr>
          <w:rFonts w:cs="Arial"/>
          <w:sz w:val="22"/>
          <w:szCs w:val="22"/>
        </w:rPr>
        <w:t xml:space="preserve">.   Engineering plans are to </w:t>
      </w:r>
      <w:proofErr w:type="gramStart"/>
      <w:r w:rsidRPr="00AB7A51">
        <w:rPr>
          <w:rFonts w:cs="Arial"/>
          <w:sz w:val="22"/>
          <w:szCs w:val="22"/>
        </w:rPr>
        <w:t>be designed</w:t>
      </w:r>
      <w:proofErr w:type="gramEnd"/>
      <w:r w:rsidRPr="00AB7A51">
        <w:rPr>
          <w:rFonts w:cs="Arial"/>
          <w:sz w:val="22"/>
          <w:szCs w:val="22"/>
        </w:rPr>
        <w:t xml:space="preserve"> in accordance with the approved plans and include: </w:t>
      </w:r>
    </w:p>
    <w:p w14:paraId="1C24E5A4" w14:textId="77777777" w:rsidR="003C7CF7" w:rsidRPr="00AB7A51" w:rsidRDefault="003C7CF7" w:rsidP="003C7CF7">
      <w:pPr>
        <w:ind w:left="567"/>
        <w:rPr>
          <w:rFonts w:cs="Arial"/>
          <w:sz w:val="22"/>
          <w:szCs w:val="22"/>
        </w:rPr>
      </w:pPr>
    </w:p>
    <w:p w14:paraId="4E8A85FD"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1592m</w:t>
      </w:r>
      <w:r w:rsidRPr="00AB7A51">
        <w:rPr>
          <w:rFonts w:cs="Arial"/>
          <w:color w:val="000000"/>
          <w:szCs w:val="22"/>
          <w:vertAlign w:val="superscript"/>
          <w:lang w:val="en-US"/>
        </w:rPr>
        <w:t xml:space="preserve">2 </w:t>
      </w:r>
      <w:r w:rsidRPr="00AB7A51">
        <w:rPr>
          <w:rFonts w:cs="Arial"/>
          <w:color w:val="000000"/>
          <w:szCs w:val="22"/>
          <w:lang w:val="en-US"/>
        </w:rPr>
        <w:t xml:space="preserve">of </w:t>
      </w:r>
      <w:proofErr w:type="spellStart"/>
      <w:r w:rsidRPr="00AB7A51">
        <w:rPr>
          <w:rFonts w:cs="Arial"/>
          <w:color w:val="000000"/>
          <w:szCs w:val="22"/>
          <w:lang w:val="en-US"/>
        </w:rPr>
        <w:t>bioretention</w:t>
      </w:r>
      <w:proofErr w:type="spellEnd"/>
      <w:r w:rsidRPr="00AB7A51">
        <w:rPr>
          <w:rFonts w:cs="Arial"/>
          <w:color w:val="000000"/>
          <w:szCs w:val="22"/>
          <w:lang w:val="en-US"/>
        </w:rPr>
        <w:t xml:space="preserve"> swales (5) in the western catchment and 3315m</w:t>
      </w:r>
      <w:r w:rsidRPr="00AB7A51">
        <w:rPr>
          <w:rFonts w:cs="Arial"/>
          <w:color w:val="000000"/>
          <w:szCs w:val="22"/>
          <w:vertAlign w:val="superscript"/>
          <w:lang w:val="en-US"/>
        </w:rPr>
        <w:t>2</w:t>
      </w:r>
      <w:r w:rsidRPr="00AB7A51">
        <w:rPr>
          <w:rFonts w:cs="Arial"/>
          <w:color w:val="000000"/>
          <w:szCs w:val="22"/>
          <w:lang w:val="en-US"/>
        </w:rPr>
        <w:t xml:space="preserve"> of </w:t>
      </w:r>
      <w:proofErr w:type="spellStart"/>
      <w:r w:rsidRPr="00AB7A51">
        <w:rPr>
          <w:rFonts w:cs="Arial"/>
          <w:color w:val="000000"/>
          <w:szCs w:val="22"/>
          <w:lang w:val="en-US"/>
        </w:rPr>
        <w:t>bioretention</w:t>
      </w:r>
      <w:proofErr w:type="spellEnd"/>
      <w:r w:rsidRPr="00AB7A51">
        <w:rPr>
          <w:rFonts w:cs="Arial"/>
          <w:color w:val="000000"/>
          <w:szCs w:val="22"/>
          <w:lang w:val="en-US"/>
        </w:rPr>
        <w:t xml:space="preserve"> swales (16) in the eastern catchment collecting roof water, driveway and road </w:t>
      </w:r>
      <w:proofErr w:type="spellStart"/>
      <w:r w:rsidRPr="00AB7A51">
        <w:rPr>
          <w:rFonts w:cs="Arial"/>
          <w:color w:val="000000"/>
          <w:szCs w:val="22"/>
          <w:lang w:val="en-US"/>
        </w:rPr>
        <w:t>stormwater</w:t>
      </w:r>
      <w:proofErr w:type="spellEnd"/>
      <w:r w:rsidRPr="00AB7A51">
        <w:rPr>
          <w:rFonts w:cs="Arial"/>
          <w:color w:val="000000"/>
          <w:szCs w:val="22"/>
          <w:lang w:val="en-US"/>
        </w:rPr>
        <w:t xml:space="preserve"> </w:t>
      </w:r>
    </w:p>
    <w:p w14:paraId="33432AB4"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2850m</w:t>
      </w:r>
      <w:r w:rsidRPr="00AB7A51">
        <w:rPr>
          <w:rFonts w:cs="Arial"/>
          <w:color w:val="000000"/>
          <w:szCs w:val="22"/>
          <w:vertAlign w:val="superscript"/>
          <w:lang w:val="en-US"/>
        </w:rPr>
        <w:t>2</w:t>
      </w:r>
      <w:r w:rsidRPr="00AB7A51">
        <w:rPr>
          <w:rFonts w:cs="Arial"/>
          <w:color w:val="000000"/>
          <w:szCs w:val="22"/>
          <w:lang w:val="en-US"/>
        </w:rPr>
        <w:t xml:space="preserve"> constructed wetland in the northern catchment treating </w:t>
      </w:r>
      <w:proofErr w:type="spellStart"/>
      <w:r w:rsidRPr="00AB7A51">
        <w:rPr>
          <w:rFonts w:cs="Arial"/>
          <w:color w:val="000000"/>
          <w:szCs w:val="22"/>
          <w:lang w:val="en-US"/>
        </w:rPr>
        <w:t>stormwater</w:t>
      </w:r>
      <w:proofErr w:type="spellEnd"/>
      <w:r w:rsidRPr="00AB7A51">
        <w:rPr>
          <w:rFonts w:cs="Arial"/>
          <w:color w:val="000000"/>
          <w:szCs w:val="22"/>
          <w:lang w:val="en-US"/>
        </w:rPr>
        <w:t xml:space="preserve"> flows from the adjacent caravan park and Manor Road</w:t>
      </w:r>
    </w:p>
    <w:p w14:paraId="32CA1588"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 xml:space="preserve">10KL rainwater tank on each dwelling house collecting 100% of the roof water to be used in the toilets, laundry’s and for outdoor irrigation </w:t>
      </w:r>
    </w:p>
    <w:p w14:paraId="0DA8C997"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 xml:space="preserve">Rainwater tanks collecting 100% of the roof water from the hotel and club house for use in the toilets </w:t>
      </w:r>
    </w:p>
    <w:p w14:paraId="1F4A6EC3" w14:textId="77777777" w:rsidR="003C7CF7" w:rsidRPr="00AB7A51" w:rsidRDefault="003C7CF7" w:rsidP="003C7CF7">
      <w:pPr>
        <w:pStyle w:val="ListParagraph"/>
        <w:numPr>
          <w:ilvl w:val="0"/>
          <w:numId w:val="44"/>
        </w:numPr>
        <w:ind w:left="720"/>
        <w:rPr>
          <w:rFonts w:cs="Arial"/>
          <w:color w:val="000000"/>
          <w:szCs w:val="22"/>
          <w:lang w:val="en-US"/>
        </w:rPr>
      </w:pPr>
      <w:r w:rsidRPr="00AB7A51">
        <w:rPr>
          <w:rFonts w:cs="Arial"/>
          <w:color w:val="000000"/>
          <w:szCs w:val="22"/>
          <w:lang w:val="en-US"/>
        </w:rPr>
        <w:t>Buffer strips and grassed swale to treat the southern section of road 2</w:t>
      </w:r>
    </w:p>
    <w:p w14:paraId="0587FE91" w14:textId="77777777" w:rsidR="003C7CF7" w:rsidRDefault="003C7CF7" w:rsidP="003C7CF7">
      <w:pPr>
        <w:suppressAutoHyphens/>
        <w:rPr>
          <w:rFonts w:cs="Arial"/>
          <w:sz w:val="22"/>
          <w:szCs w:val="22"/>
        </w:rPr>
      </w:pPr>
    </w:p>
    <w:p w14:paraId="4D3DBE57" w14:textId="2812F645" w:rsidR="003C7CF7" w:rsidRDefault="003C7CF7" w:rsidP="003C7CF7">
      <w:pPr>
        <w:suppressAutoHyphens/>
        <w:ind w:left="360"/>
        <w:rPr>
          <w:sz w:val="22"/>
          <w:szCs w:val="22"/>
        </w:rPr>
      </w:pPr>
      <w:r w:rsidRPr="00D65F0C">
        <w:rPr>
          <w:sz w:val="22"/>
          <w:szCs w:val="22"/>
        </w:rPr>
        <w:t xml:space="preserve">For each stage of the </w:t>
      </w:r>
      <w:proofErr w:type="gramStart"/>
      <w:r w:rsidRPr="00D65F0C">
        <w:rPr>
          <w:sz w:val="22"/>
          <w:szCs w:val="22"/>
        </w:rPr>
        <w:t>development</w:t>
      </w:r>
      <w:proofErr w:type="gramEnd"/>
      <w:r w:rsidRPr="00D65F0C">
        <w:rPr>
          <w:sz w:val="22"/>
          <w:szCs w:val="22"/>
        </w:rPr>
        <w:t xml:space="preserve"> a separate plan is to be submitted detailing the stormwater measures proposed for that stage.</w:t>
      </w:r>
      <w:r w:rsidR="00533565">
        <w:rPr>
          <w:sz w:val="22"/>
          <w:szCs w:val="22"/>
        </w:rPr>
        <w:t xml:space="preserve"> </w:t>
      </w:r>
    </w:p>
    <w:p w14:paraId="7A7E8217" w14:textId="77777777" w:rsidR="00533565" w:rsidRDefault="00533565" w:rsidP="003C7CF7">
      <w:pPr>
        <w:suppressAutoHyphens/>
        <w:ind w:left="360"/>
        <w:rPr>
          <w:sz w:val="22"/>
          <w:szCs w:val="22"/>
        </w:rPr>
      </w:pPr>
    </w:p>
    <w:p w14:paraId="6251A211" w14:textId="4124CDA4" w:rsidR="00533565" w:rsidRPr="00D65F0C" w:rsidRDefault="00533565" w:rsidP="003C7CF7">
      <w:pPr>
        <w:suppressAutoHyphens/>
        <w:ind w:left="360"/>
        <w:rPr>
          <w:sz w:val="22"/>
          <w:szCs w:val="22"/>
        </w:rPr>
      </w:pPr>
      <w:r>
        <w:rPr>
          <w:sz w:val="22"/>
          <w:szCs w:val="22"/>
        </w:rPr>
        <w:t xml:space="preserve">Where existing vegetation is to be impacted by the carrying out of these </w:t>
      </w:r>
      <w:proofErr w:type="gramStart"/>
      <w:r>
        <w:rPr>
          <w:sz w:val="22"/>
          <w:szCs w:val="22"/>
        </w:rPr>
        <w:t>works</w:t>
      </w:r>
      <w:proofErr w:type="gramEnd"/>
      <w:r>
        <w:rPr>
          <w:sz w:val="22"/>
          <w:szCs w:val="22"/>
        </w:rPr>
        <w:t xml:space="preserve"> all measures to minimise impacts are to be demonstrated on the plans.</w:t>
      </w:r>
    </w:p>
    <w:p w14:paraId="54BBFC40" w14:textId="77777777" w:rsidR="003C7CF7" w:rsidRDefault="003C7CF7" w:rsidP="003C7CF7">
      <w:pPr>
        <w:suppressAutoHyphens/>
        <w:rPr>
          <w:b/>
          <w:szCs w:val="22"/>
        </w:rPr>
      </w:pPr>
    </w:p>
    <w:p w14:paraId="46D8B6DA" w14:textId="77777777" w:rsidR="003C7CF7" w:rsidRPr="00AB7A51" w:rsidRDefault="003C7CF7" w:rsidP="003C7CF7">
      <w:pPr>
        <w:ind w:left="482"/>
        <w:rPr>
          <w:rFonts w:cs="Arial"/>
          <w:sz w:val="22"/>
          <w:szCs w:val="22"/>
        </w:rPr>
      </w:pPr>
    </w:p>
    <w:p w14:paraId="02EB9E78" w14:textId="77777777" w:rsidR="003C7CF7" w:rsidRPr="00AB7A51" w:rsidRDefault="003C7CF7" w:rsidP="003C7CF7">
      <w:pPr>
        <w:pStyle w:val="ListParagraph"/>
        <w:numPr>
          <w:ilvl w:val="0"/>
          <w:numId w:val="26"/>
        </w:numPr>
        <w:rPr>
          <w:rFonts w:cs="Arial"/>
          <w:b/>
          <w:color w:val="000000"/>
          <w:szCs w:val="22"/>
        </w:rPr>
      </w:pPr>
      <w:r w:rsidRPr="00AB7A51">
        <w:rPr>
          <w:rFonts w:cs="Arial"/>
          <w:b/>
          <w:szCs w:val="22"/>
        </w:rPr>
        <w:t>Water</w:t>
      </w:r>
      <w:r w:rsidRPr="00AB7A51">
        <w:rPr>
          <w:rFonts w:cs="Arial"/>
          <w:b/>
          <w:color w:val="000000"/>
          <w:szCs w:val="22"/>
        </w:rPr>
        <w:t xml:space="preserve"> Sensitive Design Maintenance Plan</w:t>
      </w:r>
    </w:p>
    <w:p w14:paraId="242B09D5" w14:textId="77777777" w:rsidR="003C7CF7" w:rsidRPr="00AB7A51" w:rsidRDefault="003C7CF7" w:rsidP="003C7CF7">
      <w:pPr>
        <w:widowControl w:val="0"/>
        <w:tabs>
          <w:tab w:val="clear" w:pos="56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rPr>
      </w:pPr>
    </w:p>
    <w:p w14:paraId="2224F89D" w14:textId="77777777" w:rsidR="003C7CF7" w:rsidRPr="00AB7A51" w:rsidRDefault="003C7CF7" w:rsidP="003C7CF7">
      <w:pPr>
        <w:widowControl w:val="0"/>
        <w:tabs>
          <w:tab w:val="clear" w:pos="567"/>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lang w:val="en-US"/>
        </w:rPr>
      </w:pPr>
      <w:r w:rsidRPr="00AB7A51">
        <w:rPr>
          <w:rFonts w:cs="Arial"/>
          <w:color w:val="000000"/>
          <w:sz w:val="22"/>
          <w:szCs w:val="22"/>
        </w:rPr>
        <w:t xml:space="preserve">Submit an operation and maintenance plan for the final approved </w:t>
      </w:r>
      <w:r w:rsidRPr="00AB7A51">
        <w:rPr>
          <w:sz w:val="22"/>
          <w:szCs w:val="22"/>
        </w:rPr>
        <w:t xml:space="preserve">Stormwater Management Plans. </w:t>
      </w:r>
      <w:r w:rsidRPr="00AB7A51">
        <w:rPr>
          <w:rFonts w:cs="Arial"/>
          <w:color w:val="000000"/>
          <w:sz w:val="22"/>
          <w:szCs w:val="22"/>
          <w:lang w:val="en-US"/>
        </w:rPr>
        <w:t>The maintenance plan must include but not be limited to:</w:t>
      </w:r>
    </w:p>
    <w:p w14:paraId="7F626D68" w14:textId="77777777" w:rsidR="003C7CF7" w:rsidRPr="00AB7A51" w:rsidRDefault="003C7CF7" w:rsidP="003C7CF7">
      <w:pPr>
        <w:widowControl w:val="0"/>
        <w:tabs>
          <w:tab w:val="clear" w:pos="567"/>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lang w:val="en-US"/>
        </w:rPr>
      </w:pPr>
    </w:p>
    <w:p w14:paraId="7E0C2ED5" w14:textId="77777777" w:rsidR="003C7CF7" w:rsidRPr="00AB7A51" w:rsidRDefault="003C7CF7" w:rsidP="003C7CF7">
      <w:pPr>
        <w:pStyle w:val="ListParagraph"/>
        <w:widowControl w:val="0"/>
        <w:numPr>
          <w:ilvl w:val="0"/>
          <w:numId w:val="45"/>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42"/>
        <w:jc w:val="both"/>
        <w:rPr>
          <w:rFonts w:cs="Arial"/>
          <w:color w:val="000000"/>
          <w:szCs w:val="22"/>
        </w:rPr>
      </w:pPr>
      <w:r w:rsidRPr="00AB7A51">
        <w:rPr>
          <w:rFonts w:cs="Arial"/>
          <w:color w:val="000000"/>
          <w:szCs w:val="22"/>
        </w:rPr>
        <w:t xml:space="preserve">the location and nature of stormwater management structures such as pits, pipes, filters, rainwater tank, </w:t>
      </w:r>
      <w:proofErr w:type="spellStart"/>
      <w:r w:rsidRPr="00AB7A51">
        <w:rPr>
          <w:rFonts w:cs="Arial"/>
          <w:color w:val="000000"/>
          <w:szCs w:val="22"/>
        </w:rPr>
        <w:t>bioretention</w:t>
      </w:r>
      <w:proofErr w:type="spellEnd"/>
      <w:r w:rsidRPr="00AB7A51">
        <w:rPr>
          <w:rFonts w:cs="Arial"/>
          <w:color w:val="000000"/>
          <w:szCs w:val="22"/>
        </w:rPr>
        <w:t xml:space="preserve"> basins, swales and wetland</w:t>
      </w:r>
    </w:p>
    <w:p w14:paraId="346D8B8E" w14:textId="77777777" w:rsidR="003C7CF7" w:rsidRPr="00AB7A51" w:rsidRDefault="003C7CF7" w:rsidP="003C7CF7">
      <w:pPr>
        <w:pStyle w:val="ListParagraph"/>
        <w:widowControl w:val="0"/>
        <w:numPr>
          <w:ilvl w:val="0"/>
          <w:numId w:val="45"/>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42"/>
        <w:jc w:val="both"/>
        <w:rPr>
          <w:rFonts w:cs="Arial"/>
          <w:color w:val="000000"/>
          <w:szCs w:val="22"/>
        </w:rPr>
      </w:pPr>
      <w:r w:rsidRPr="00AB7A51">
        <w:rPr>
          <w:rFonts w:cs="Arial"/>
          <w:color w:val="000000"/>
          <w:szCs w:val="22"/>
        </w:rPr>
        <w:t xml:space="preserve">requirements for inspection, monitoring and maintenance including the frequency of these activities during the establishment and operational phases </w:t>
      </w:r>
    </w:p>
    <w:p w14:paraId="698F88E5" w14:textId="77777777" w:rsidR="003C7CF7" w:rsidRPr="00AB7A51" w:rsidRDefault="003C7CF7" w:rsidP="003C7CF7">
      <w:pPr>
        <w:pStyle w:val="ListParagraph"/>
        <w:widowControl w:val="0"/>
        <w:numPr>
          <w:ilvl w:val="0"/>
          <w:numId w:val="45"/>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42"/>
        <w:jc w:val="both"/>
        <w:rPr>
          <w:rFonts w:cs="Arial"/>
          <w:color w:val="000000"/>
          <w:szCs w:val="22"/>
        </w:rPr>
      </w:pPr>
      <w:proofErr w:type="gramStart"/>
      <w:r w:rsidRPr="00AB7A51">
        <w:rPr>
          <w:rFonts w:cs="Arial"/>
          <w:color w:val="000000"/>
          <w:szCs w:val="22"/>
        </w:rPr>
        <w:t>identification</w:t>
      </w:r>
      <w:proofErr w:type="gramEnd"/>
      <w:r w:rsidRPr="00AB7A51">
        <w:rPr>
          <w:rFonts w:cs="Arial"/>
          <w:color w:val="000000"/>
          <w:szCs w:val="22"/>
        </w:rPr>
        <w:t xml:space="preserve"> of responsibilities for maintenance including a reporting protocol and checklists.</w:t>
      </w:r>
    </w:p>
    <w:p w14:paraId="4283AFE1" w14:textId="77777777" w:rsidR="003C7CF7" w:rsidRPr="00AB7A51" w:rsidRDefault="003C7CF7" w:rsidP="003C7CF7">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b/>
          <w:color w:val="000000"/>
          <w:sz w:val="22"/>
          <w:szCs w:val="22"/>
          <w:lang w:val="en-US"/>
        </w:rPr>
      </w:pPr>
    </w:p>
    <w:p w14:paraId="50FF19C9" w14:textId="77777777" w:rsidR="003C7CF7" w:rsidRPr="00AB7A51" w:rsidRDefault="003C7CF7" w:rsidP="003C7CF7">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AB7A51">
        <w:rPr>
          <w:rFonts w:cs="Arial"/>
          <w:b/>
          <w:color w:val="000000"/>
          <w:sz w:val="22"/>
          <w:szCs w:val="22"/>
          <w:lang w:val="en-US"/>
        </w:rPr>
        <w:t>Reason</w:t>
      </w:r>
      <w:r w:rsidRPr="00AB7A51">
        <w:rPr>
          <w:rFonts w:cs="Arial"/>
          <w:color w:val="000000"/>
          <w:sz w:val="22"/>
          <w:szCs w:val="22"/>
          <w:lang w:val="en-US"/>
        </w:rPr>
        <w:t>:</w:t>
      </w:r>
      <w:r w:rsidRPr="00AB7A51">
        <w:rPr>
          <w:rFonts w:cs="Arial"/>
          <w:color w:val="000000"/>
          <w:sz w:val="22"/>
          <w:szCs w:val="22"/>
          <w:lang w:val="en-US"/>
        </w:rPr>
        <w:tab/>
      </w:r>
      <w:r w:rsidRPr="00AB7A51">
        <w:rPr>
          <w:rFonts w:cs="Arial"/>
          <w:color w:val="000000"/>
          <w:sz w:val="22"/>
          <w:szCs w:val="22"/>
        </w:rPr>
        <w:t xml:space="preserve">To ensure water quality measures installed on the site </w:t>
      </w:r>
      <w:proofErr w:type="gramStart"/>
      <w:r w:rsidRPr="00AB7A51">
        <w:rPr>
          <w:rFonts w:cs="Arial"/>
          <w:color w:val="000000"/>
          <w:sz w:val="22"/>
          <w:szCs w:val="22"/>
        </w:rPr>
        <w:t xml:space="preserve">can be adequately </w:t>
      </w:r>
      <w:r w:rsidRPr="00AB7A51">
        <w:rPr>
          <w:rFonts w:cs="Arial"/>
          <w:color w:val="000000"/>
          <w:sz w:val="22"/>
          <w:szCs w:val="22"/>
        </w:rPr>
        <w:lastRenderedPageBreak/>
        <w:t>maintained</w:t>
      </w:r>
      <w:proofErr w:type="gramEnd"/>
      <w:r w:rsidRPr="00AB7A51">
        <w:rPr>
          <w:rFonts w:cs="Arial"/>
          <w:color w:val="000000"/>
          <w:sz w:val="22"/>
          <w:szCs w:val="22"/>
        </w:rPr>
        <w:t xml:space="preserve">. </w:t>
      </w:r>
    </w:p>
    <w:p w14:paraId="658D260F" w14:textId="77777777" w:rsidR="003C7CF7" w:rsidRPr="008F1694" w:rsidRDefault="003C7CF7" w:rsidP="003C7CF7">
      <w:pPr>
        <w:suppressAutoHyphens/>
        <w:ind w:firstLine="720"/>
        <w:rPr>
          <w:rFonts w:cs="Arial"/>
          <w:sz w:val="22"/>
          <w:szCs w:val="22"/>
        </w:rPr>
      </w:pPr>
    </w:p>
    <w:p w14:paraId="1F7FFACA" w14:textId="77777777" w:rsidR="00151636" w:rsidRDefault="00151636" w:rsidP="00717857">
      <w:pPr>
        <w:suppressAutoHyphens/>
        <w:ind w:firstLine="720"/>
        <w:rPr>
          <w:rFonts w:cs="Arial"/>
          <w:sz w:val="22"/>
          <w:szCs w:val="22"/>
        </w:rPr>
      </w:pPr>
    </w:p>
    <w:p w14:paraId="19D4BE26" w14:textId="77777777" w:rsidR="000A6930" w:rsidRPr="00AB7A51" w:rsidRDefault="000A6930" w:rsidP="000A6930">
      <w:pPr>
        <w:suppressAutoHyphens/>
        <w:rPr>
          <w:b/>
          <w:sz w:val="22"/>
          <w:szCs w:val="22"/>
        </w:rPr>
      </w:pPr>
    </w:p>
    <w:p w14:paraId="118F691C" w14:textId="77777777" w:rsidR="000A6930" w:rsidRPr="00AB7A51" w:rsidRDefault="000A6930" w:rsidP="000A6930">
      <w:pPr>
        <w:pStyle w:val="ListParagraph"/>
        <w:numPr>
          <w:ilvl w:val="0"/>
          <w:numId w:val="26"/>
        </w:numPr>
        <w:suppressAutoHyphens/>
        <w:rPr>
          <w:b/>
          <w:szCs w:val="22"/>
        </w:rPr>
      </w:pPr>
      <w:r w:rsidRPr="00AB7A51">
        <w:rPr>
          <w:b/>
          <w:szCs w:val="22"/>
        </w:rPr>
        <w:t>Controlled activity approval</w:t>
      </w:r>
    </w:p>
    <w:p w14:paraId="45C01E94" w14:textId="77777777" w:rsidR="000A6930" w:rsidRPr="00AB7A51" w:rsidRDefault="000A6930" w:rsidP="000A6930">
      <w:pPr>
        <w:suppressAutoHyphens/>
        <w:rPr>
          <w:b/>
          <w:sz w:val="22"/>
          <w:szCs w:val="22"/>
        </w:rPr>
      </w:pPr>
    </w:p>
    <w:p w14:paraId="7661F193" w14:textId="77777777" w:rsidR="000A6930" w:rsidRPr="00AB7A51" w:rsidRDefault="000A6930" w:rsidP="00E23AD9">
      <w:pPr>
        <w:suppressAutoHyphens/>
        <w:ind w:left="360"/>
        <w:rPr>
          <w:sz w:val="22"/>
          <w:szCs w:val="22"/>
        </w:rPr>
      </w:pPr>
      <w:r w:rsidRPr="00AB7A51">
        <w:rPr>
          <w:sz w:val="22"/>
          <w:szCs w:val="22"/>
        </w:rPr>
        <w:t>Prior to the issue of a construction certificate, a controlled activity approval pursuant to section 92 of the Water Management Act 2000</w:t>
      </w:r>
      <w:r>
        <w:rPr>
          <w:sz w:val="22"/>
          <w:szCs w:val="22"/>
        </w:rPr>
        <w:t>,</w:t>
      </w:r>
      <w:r w:rsidRPr="00AB7A51">
        <w:rPr>
          <w:sz w:val="22"/>
          <w:szCs w:val="22"/>
        </w:rPr>
        <w:t xml:space="preserve"> </w:t>
      </w:r>
      <w:proofErr w:type="gramStart"/>
      <w:r w:rsidRPr="00AB7A51">
        <w:rPr>
          <w:sz w:val="22"/>
          <w:szCs w:val="22"/>
        </w:rPr>
        <w:t>must be obtained</w:t>
      </w:r>
      <w:proofErr w:type="gramEnd"/>
      <w:r w:rsidRPr="00AB7A51">
        <w:rPr>
          <w:sz w:val="22"/>
          <w:szCs w:val="22"/>
        </w:rPr>
        <w:t xml:space="preserve"> for </w:t>
      </w:r>
      <w:r w:rsidRPr="00FD7D0B">
        <w:rPr>
          <w:sz w:val="22"/>
          <w:szCs w:val="22"/>
        </w:rPr>
        <w:t>works on waterfront land.</w:t>
      </w:r>
    </w:p>
    <w:p w14:paraId="267D7E21" w14:textId="77777777" w:rsidR="000A6930" w:rsidRPr="00AB7A51" w:rsidRDefault="000A6930" w:rsidP="000A6930">
      <w:pPr>
        <w:suppressAutoHyphens/>
        <w:rPr>
          <w:b/>
          <w:sz w:val="22"/>
          <w:szCs w:val="22"/>
        </w:rPr>
      </w:pPr>
    </w:p>
    <w:p w14:paraId="375C76DB" w14:textId="77777777" w:rsidR="000A6930" w:rsidRPr="00AB7A51" w:rsidRDefault="000A6930" w:rsidP="00E23AD9">
      <w:pPr>
        <w:suppressAutoHyphens/>
        <w:ind w:left="360"/>
        <w:rPr>
          <w:b/>
          <w:sz w:val="22"/>
          <w:szCs w:val="22"/>
        </w:rPr>
      </w:pPr>
      <w:r w:rsidRPr="00AB7A51">
        <w:rPr>
          <w:b/>
          <w:sz w:val="22"/>
          <w:szCs w:val="22"/>
        </w:rPr>
        <w:t>Reason: Statutory requirement.</w:t>
      </w:r>
    </w:p>
    <w:p w14:paraId="3B758EE2" w14:textId="77777777" w:rsidR="00A70E39" w:rsidRDefault="00A70E39" w:rsidP="0006165F">
      <w:pPr>
        <w:suppressAutoHyphens/>
        <w:rPr>
          <w:rFonts w:cs="Arial"/>
          <w:sz w:val="22"/>
          <w:szCs w:val="22"/>
        </w:rPr>
      </w:pPr>
    </w:p>
    <w:p w14:paraId="27F74BC5" w14:textId="77777777" w:rsidR="00A70E39" w:rsidRDefault="00A70E39" w:rsidP="0006165F">
      <w:pPr>
        <w:suppressAutoHyphens/>
        <w:rPr>
          <w:rFonts w:cs="Arial"/>
          <w:sz w:val="22"/>
          <w:szCs w:val="22"/>
        </w:rPr>
      </w:pPr>
    </w:p>
    <w:p w14:paraId="0F166A7A" w14:textId="77777777" w:rsidR="000A6930" w:rsidRPr="00AB7A51" w:rsidRDefault="000A6930" w:rsidP="000A6930">
      <w:pPr>
        <w:suppressAutoHyphens/>
        <w:rPr>
          <w:b/>
          <w:szCs w:val="22"/>
        </w:rPr>
      </w:pPr>
      <w:r w:rsidRPr="00AB7A51">
        <w:rPr>
          <w:b/>
          <w:szCs w:val="22"/>
        </w:rPr>
        <w:t>PRIOR TO THE ISSUE OF A CONSTRUCTION CERTIFICATE</w:t>
      </w:r>
    </w:p>
    <w:p w14:paraId="69FF953F" w14:textId="77777777" w:rsidR="000A6930" w:rsidRPr="00AB7A51" w:rsidRDefault="000A6930" w:rsidP="000A6930">
      <w:pPr>
        <w:pStyle w:val="ListParagraph"/>
        <w:suppressAutoHyphens/>
        <w:ind w:left="482"/>
        <w:jc w:val="both"/>
        <w:rPr>
          <w:b/>
          <w:szCs w:val="22"/>
        </w:rPr>
      </w:pPr>
    </w:p>
    <w:p w14:paraId="0D0D844E" w14:textId="77777777" w:rsidR="000A6930" w:rsidRPr="00AB7A51" w:rsidRDefault="000A6930" w:rsidP="000A6930">
      <w:pPr>
        <w:suppressAutoHyphens/>
        <w:rPr>
          <w:b/>
          <w:sz w:val="22"/>
          <w:szCs w:val="22"/>
        </w:rPr>
      </w:pPr>
      <w:r w:rsidRPr="00AB7A51">
        <w:rPr>
          <w:b/>
          <w:sz w:val="22"/>
          <w:szCs w:val="22"/>
        </w:rPr>
        <w:t xml:space="preserve">The following conditions </w:t>
      </w:r>
      <w:proofErr w:type="gramStart"/>
      <w:r w:rsidRPr="00AB7A51">
        <w:rPr>
          <w:b/>
          <w:sz w:val="22"/>
          <w:szCs w:val="22"/>
        </w:rPr>
        <w:t>must be complied</w:t>
      </w:r>
      <w:proofErr w:type="gramEnd"/>
      <w:r w:rsidRPr="00AB7A51">
        <w:rPr>
          <w:b/>
          <w:sz w:val="22"/>
          <w:szCs w:val="22"/>
        </w:rPr>
        <w:t xml:space="preserve"> with prior to the issue of any construction certificate:</w:t>
      </w:r>
    </w:p>
    <w:p w14:paraId="5A9965D2" w14:textId="77777777" w:rsidR="000A6930" w:rsidRPr="00F741BB" w:rsidRDefault="000A6930" w:rsidP="000A6930">
      <w:pPr>
        <w:suppressAutoHyphens/>
        <w:rPr>
          <w:rFonts w:cs="Arial"/>
          <w:spacing w:val="-3"/>
          <w:sz w:val="22"/>
          <w:szCs w:val="22"/>
        </w:rPr>
      </w:pPr>
    </w:p>
    <w:p w14:paraId="49E4200D" w14:textId="77777777" w:rsidR="000A6930" w:rsidRPr="00F741BB" w:rsidRDefault="000A6930" w:rsidP="000A6930">
      <w:pPr>
        <w:suppressAutoHyphens/>
        <w:rPr>
          <w:rFonts w:cs="Arial"/>
          <w:sz w:val="22"/>
          <w:szCs w:val="22"/>
        </w:rPr>
      </w:pPr>
    </w:p>
    <w:p w14:paraId="4FAE68BD" w14:textId="77777777" w:rsidR="000A6930" w:rsidRPr="00F741BB" w:rsidRDefault="000A6930" w:rsidP="000A6930">
      <w:pPr>
        <w:pStyle w:val="ListParagraph"/>
        <w:numPr>
          <w:ilvl w:val="0"/>
          <w:numId w:val="26"/>
        </w:numPr>
        <w:tabs>
          <w:tab w:val="left" w:pos="567"/>
        </w:tabs>
        <w:rPr>
          <w:rFonts w:cs="Arial"/>
          <w:b/>
          <w:szCs w:val="22"/>
          <w:lang w:eastAsia="en-AU"/>
        </w:rPr>
      </w:pPr>
      <w:r w:rsidRPr="00F741BB">
        <w:rPr>
          <w:rFonts w:cs="Arial"/>
          <w:b/>
          <w:szCs w:val="22"/>
        </w:rPr>
        <w:t>BASIX Certificate</w:t>
      </w:r>
    </w:p>
    <w:p w14:paraId="70F50894" w14:textId="77777777" w:rsidR="000A6930" w:rsidRPr="00F741BB" w:rsidRDefault="000A6930" w:rsidP="000A6930">
      <w:pPr>
        <w:ind w:left="929"/>
        <w:rPr>
          <w:rFonts w:cs="Arial"/>
          <w:b/>
          <w:sz w:val="22"/>
          <w:szCs w:val="22"/>
        </w:rPr>
      </w:pPr>
    </w:p>
    <w:p w14:paraId="03570184" w14:textId="77777777" w:rsidR="000A6930" w:rsidRPr="00F741BB" w:rsidRDefault="000A6930" w:rsidP="000A6930">
      <w:pPr>
        <w:tabs>
          <w:tab w:val="clear" w:pos="567"/>
          <w:tab w:val="left" w:pos="426"/>
        </w:tabs>
        <w:ind w:left="567"/>
        <w:rPr>
          <w:rFonts w:cs="Arial"/>
          <w:sz w:val="22"/>
          <w:szCs w:val="22"/>
        </w:rPr>
      </w:pPr>
      <w:r w:rsidRPr="00F741BB">
        <w:rPr>
          <w:rFonts w:cs="Arial"/>
          <w:sz w:val="22"/>
          <w:szCs w:val="22"/>
        </w:rPr>
        <w:t xml:space="preserve">Prior to the issue of a construction certificate, plans and specifications detailing all of the BASIX Certificate commitments </w:t>
      </w:r>
      <w:proofErr w:type="gramStart"/>
      <w:r w:rsidRPr="00F741BB">
        <w:rPr>
          <w:rFonts w:cs="Arial"/>
          <w:sz w:val="22"/>
          <w:szCs w:val="22"/>
        </w:rPr>
        <w:t>must be submitted to and approved by the certifying authority</w:t>
      </w:r>
      <w:proofErr w:type="gramEnd"/>
      <w:r w:rsidRPr="00F741BB">
        <w:rPr>
          <w:rFonts w:cs="Arial"/>
          <w:sz w:val="22"/>
          <w:szCs w:val="22"/>
        </w:rPr>
        <w:t xml:space="preserve">.  The proposed development </w:t>
      </w:r>
      <w:proofErr w:type="gramStart"/>
      <w:r w:rsidRPr="00F741BB">
        <w:rPr>
          <w:rFonts w:cs="Arial"/>
          <w:sz w:val="22"/>
          <w:szCs w:val="22"/>
        </w:rPr>
        <w:t>must be constructed</w:t>
      </w:r>
      <w:proofErr w:type="gramEnd"/>
      <w:r w:rsidRPr="00F741BB">
        <w:rPr>
          <w:rFonts w:cs="Arial"/>
          <w:sz w:val="22"/>
          <w:szCs w:val="22"/>
        </w:rPr>
        <w:t xml:space="preserve"> in accordance with the requirements of the relevant BASIX Certificate.  Where changes to the development </w:t>
      </w:r>
      <w:proofErr w:type="gramStart"/>
      <w:r w:rsidRPr="00F741BB">
        <w:rPr>
          <w:rFonts w:cs="Arial"/>
          <w:sz w:val="22"/>
          <w:szCs w:val="22"/>
        </w:rPr>
        <w:t>are proposed</w:t>
      </w:r>
      <w:proofErr w:type="gramEnd"/>
      <w:r w:rsidRPr="00F741BB">
        <w:rPr>
          <w:rFonts w:cs="Arial"/>
          <w:sz w:val="22"/>
          <w:szCs w:val="22"/>
        </w:rPr>
        <w:t xml:space="preserve"> that may affect the water, thermal comfort or energy commitments, a new BASIX Certificate will be required.</w:t>
      </w:r>
    </w:p>
    <w:p w14:paraId="3BE1E039" w14:textId="77777777" w:rsidR="000A6930" w:rsidRPr="00F741BB" w:rsidRDefault="000A6930" w:rsidP="000A6930">
      <w:pPr>
        <w:ind w:left="567" w:hanging="141"/>
        <w:rPr>
          <w:rFonts w:cs="Arial"/>
          <w:sz w:val="22"/>
          <w:szCs w:val="22"/>
        </w:rPr>
      </w:pPr>
    </w:p>
    <w:p w14:paraId="6363B82E" w14:textId="77777777" w:rsidR="000A6930" w:rsidRDefault="000A6930" w:rsidP="000A6930">
      <w:pPr>
        <w:tabs>
          <w:tab w:val="left" w:pos="1531"/>
        </w:tabs>
        <w:ind w:left="567"/>
        <w:rPr>
          <w:rFonts w:cs="Arial"/>
          <w:i/>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and Assessment Regulation 2000.</w:t>
      </w:r>
    </w:p>
    <w:p w14:paraId="2FC3A880" w14:textId="77777777" w:rsidR="00151636" w:rsidRDefault="00151636" w:rsidP="000A6930">
      <w:pPr>
        <w:tabs>
          <w:tab w:val="left" w:pos="1531"/>
        </w:tabs>
        <w:ind w:left="1769" w:hanging="1049"/>
        <w:rPr>
          <w:rFonts w:cs="Arial"/>
          <w:i/>
          <w:sz w:val="22"/>
          <w:szCs w:val="22"/>
        </w:rPr>
      </w:pPr>
    </w:p>
    <w:p w14:paraId="5456FAD6" w14:textId="77777777" w:rsidR="000A6930" w:rsidRPr="00F741BB" w:rsidRDefault="000A6930" w:rsidP="000A6930">
      <w:pPr>
        <w:tabs>
          <w:tab w:val="left" w:pos="1531"/>
        </w:tabs>
        <w:ind w:left="1769" w:hanging="1049"/>
        <w:rPr>
          <w:rFonts w:cs="Arial"/>
          <w:i/>
          <w:sz w:val="22"/>
          <w:szCs w:val="22"/>
        </w:rPr>
      </w:pPr>
    </w:p>
    <w:p w14:paraId="27E1C0E1" w14:textId="77777777" w:rsidR="000A6930" w:rsidRPr="00F741BB" w:rsidRDefault="000A6930" w:rsidP="000A6930">
      <w:pPr>
        <w:pStyle w:val="ListParagraph"/>
        <w:numPr>
          <w:ilvl w:val="0"/>
          <w:numId w:val="26"/>
        </w:numPr>
        <w:tabs>
          <w:tab w:val="left" w:pos="567"/>
        </w:tabs>
        <w:ind w:left="927" w:hanging="927"/>
        <w:rPr>
          <w:rFonts w:cs="Arial"/>
          <w:b/>
          <w:szCs w:val="22"/>
          <w:lang w:eastAsia="en-AU"/>
        </w:rPr>
      </w:pPr>
      <w:r w:rsidRPr="00F741BB">
        <w:rPr>
          <w:rFonts w:cs="Arial"/>
          <w:b/>
          <w:szCs w:val="22"/>
        </w:rPr>
        <w:t>Access and facilities for people with disabilities</w:t>
      </w:r>
    </w:p>
    <w:p w14:paraId="1AB1491D" w14:textId="77777777" w:rsidR="000A6930" w:rsidRPr="00F741BB" w:rsidRDefault="000A6930" w:rsidP="000A6930">
      <w:pPr>
        <w:ind w:left="482"/>
        <w:rPr>
          <w:rFonts w:cs="Arial"/>
          <w:b/>
          <w:sz w:val="22"/>
          <w:szCs w:val="22"/>
        </w:rPr>
      </w:pPr>
    </w:p>
    <w:p w14:paraId="1E4E9B0E" w14:textId="77777777" w:rsidR="000A6930" w:rsidRPr="00F741BB" w:rsidRDefault="000A6930" w:rsidP="000A6930">
      <w:pPr>
        <w:ind w:left="567"/>
        <w:rPr>
          <w:rFonts w:cs="Arial"/>
          <w:sz w:val="22"/>
          <w:szCs w:val="22"/>
        </w:rPr>
      </w:pPr>
      <w:r w:rsidRPr="00F741BB">
        <w:rPr>
          <w:rFonts w:cs="Arial"/>
          <w:sz w:val="22"/>
          <w:szCs w:val="22"/>
        </w:rPr>
        <w:t xml:space="preserve">Prior to the issue of a construction certificate, plans and specifications detailing access to and within the development and facilities for persons with disabilities </w:t>
      </w:r>
      <w:proofErr w:type="gramStart"/>
      <w:r w:rsidRPr="00F741BB">
        <w:rPr>
          <w:rFonts w:cs="Arial"/>
          <w:sz w:val="22"/>
          <w:szCs w:val="22"/>
        </w:rPr>
        <w:t>must be submitted to and approved by the certifying authority</w:t>
      </w:r>
      <w:proofErr w:type="gramEnd"/>
      <w:r w:rsidRPr="00F741BB">
        <w:rPr>
          <w:rFonts w:cs="Arial"/>
          <w:sz w:val="22"/>
          <w:szCs w:val="22"/>
        </w:rPr>
        <w:t xml:space="preserve">.  The development must be in accordance with </w:t>
      </w:r>
      <w:r w:rsidRPr="00F741BB">
        <w:rPr>
          <w:rFonts w:cs="Arial"/>
          <w:i/>
          <w:sz w:val="22"/>
          <w:szCs w:val="22"/>
        </w:rPr>
        <w:t xml:space="preserve">Australian Standard AS 1428.1 - Design for access and mobility </w:t>
      </w:r>
      <w:r w:rsidRPr="00F741BB">
        <w:rPr>
          <w:rFonts w:cs="Arial"/>
          <w:sz w:val="22"/>
          <w:szCs w:val="22"/>
        </w:rPr>
        <w:t xml:space="preserve">and Part D3 of the </w:t>
      </w:r>
      <w:r w:rsidRPr="00F741BB">
        <w:rPr>
          <w:rFonts w:cs="Arial"/>
          <w:i/>
          <w:sz w:val="22"/>
          <w:szCs w:val="22"/>
        </w:rPr>
        <w:t>Building Code of Australia</w:t>
      </w:r>
      <w:r w:rsidRPr="00F741BB">
        <w:rPr>
          <w:rFonts w:cs="Arial"/>
          <w:sz w:val="22"/>
          <w:szCs w:val="22"/>
        </w:rPr>
        <w:t>.</w:t>
      </w:r>
    </w:p>
    <w:p w14:paraId="489F206F" w14:textId="77777777" w:rsidR="000A6930" w:rsidRPr="00F741BB" w:rsidRDefault="000A6930" w:rsidP="000A6930">
      <w:pPr>
        <w:ind w:left="720"/>
        <w:rPr>
          <w:rFonts w:cs="Arial"/>
          <w:sz w:val="22"/>
          <w:szCs w:val="22"/>
        </w:rPr>
      </w:pPr>
    </w:p>
    <w:p w14:paraId="1BAC0C95" w14:textId="77777777" w:rsidR="000A6930" w:rsidRPr="00F741BB" w:rsidRDefault="000A6930" w:rsidP="000A6930">
      <w:pPr>
        <w:tabs>
          <w:tab w:val="left" w:pos="1531"/>
        </w:tabs>
        <w:ind w:left="1769" w:hanging="1202"/>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the development provides equitable and dignified access and facilities for people with disabilities.</w:t>
      </w:r>
    </w:p>
    <w:p w14:paraId="0C6767F9" w14:textId="77777777" w:rsidR="00580EFB" w:rsidRDefault="00580EFB" w:rsidP="00580EFB">
      <w:pPr>
        <w:suppressAutoHyphens/>
        <w:rPr>
          <w:rFonts w:cs="Arial"/>
          <w:sz w:val="22"/>
          <w:szCs w:val="22"/>
        </w:rPr>
      </w:pPr>
    </w:p>
    <w:p w14:paraId="486C3704" w14:textId="77777777" w:rsidR="00151636" w:rsidRPr="00E23AD9" w:rsidRDefault="00151636" w:rsidP="0006165F">
      <w:pPr>
        <w:pStyle w:val="ListParagraph"/>
        <w:numPr>
          <w:ilvl w:val="0"/>
          <w:numId w:val="26"/>
        </w:numPr>
        <w:suppressAutoHyphens/>
        <w:rPr>
          <w:rFonts w:cs="Arial"/>
          <w:b/>
          <w:szCs w:val="22"/>
        </w:rPr>
      </w:pPr>
      <w:r w:rsidRPr="00E23AD9">
        <w:rPr>
          <w:rFonts w:cs="Arial"/>
          <w:b/>
          <w:szCs w:val="22"/>
        </w:rPr>
        <w:t>Registration of lots</w:t>
      </w:r>
    </w:p>
    <w:p w14:paraId="363500B9" w14:textId="77777777" w:rsidR="00151636" w:rsidRDefault="00151636" w:rsidP="00E23AD9">
      <w:pPr>
        <w:pStyle w:val="ListParagraph"/>
        <w:suppressAutoHyphens/>
        <w:ind w:left="360"/>
        <w:rPr>
          <w:rFonts w:cs="Arial"/>
          <w:szCs w:val="22"/>
        </w:rPr>
      </w:pPr>
    </w:p>
    <w:p w14:paraId="082B9E5F" w14:textId="759D4CEF" w:rsidR="00580EFB" w:rsidRPr="0006165F" w:rsidRDefault="00580EFB" w:rsidP="00E23AD9">
      <w:pPr>
        <w:pStyle w:val="ListParagraph"/>
        <w:suppressAutoHyphens/>
        <w:ind w:left="360"/>
        <w:rPr>
          <w:rFonts w:cs="Arial"/>
          <w:szCs w:val="22"/>
        </w:rPr>
      </w:pPr>
      <w:r w:rsidRPr="0006165F">
        <w:rPr>
          <w:rFonts w:cs="Arial"/>
          <w:szCs w:val="22"/>
        </w:rPr>
        <w:t xml:space="preserve">A construction certificate </w:t>
      </w:r>
      <w:proofErr w:type="gramStart"/>
      <w:r w:rsidRPr="0006165F">
        <w:rPr>
          <w:rFonts w:cs="Arial"/>
          <w:szCs w:val="22"/>
        </w:rPr>
        <w:t>will not be issued</w:t>
      </w:r>
      <w:proofErr w:type="gramEnd"/>
      <w:r w:rsidRPr="0006165F">
        <w:rPr>
          <w:rFonts w:cs="Arial"/>
          <w:szCs w:val="22"/>
        </w:rPr>
        <w:t xml:space="preserve"> until a subdivision certificate has been issued for the stage in which that dwelling is proposed.</w:t>
      </w:r>
    </w:p>
    <w:p w14:paraId="7BBD8C98" w14:textId="77777777" w:rsidR="00580EFB" w:rsidRDefault="00580EFB" w:rsidP="00580EFB">
      <w:pPr>
        <w:suppressAutoHyphens/>
        <w:rPr>
          <w:rFonts w:cs="Arial"/>
          <w:sz w:val="22"/>
          <w:szCs w:val="22"/>
        </w:rPr>
      </w:pPr>
    </w:p>
    <w:p w14:paraId="056291AA" w14:textId="32D0450B" w:rsidR="00580EFB" w:rsidRDefault="00580EFB" w:rsidP="0006165F">
      <w:pPr>
        <w:suppressAutoHyphens/>
        <w:ind w:left="360"/>
        <w:rPr>
          <w:rFonts w:cs="Arial"/>
          <w:sz w:val="22"/>
          <w:szCs w:val="22"/>
        </w:rPr>
      </w:pPr>
      <w:r>
        <w:rPr>
          <w:rFonts w:cs="Arial"/>
          <w:sz w:val="22"/>
          <w:szCs w:val="22"/>
        </w:rPr>
        <w:t>Prior to the issue of the c</w:t>
      </w:r>
      <w:r w:rsidR="00151636">
        <w:rPr>
          <w:rFonts w:cs="Arial"/>
          <w:sz w:val="22"/>
          <w:szCs w:val="22"/>
        </w:rPr>
        <w:t xml:space="preserve">onstruction </w:t>
      </w:r>
      <w:proofErr w:type="gramStart"/>
      <w:r w:rsidR="00151636">
        <w:rPr>
          <w:rFonts w:cs="Arial"/>
          <w:sz w:val="22"/>
          <w:szCs w:val="22"/>
        </w:rPr>
        <w:t>certificate</w:t>
      </w:r>
      <w:proofErr w:type="gramEnd"/>
      <w:r w:rsidR="00151636">
        <w:rPr>
          <w:rFonts w:cs="Arial"/>
          <w:sz w:val="22"/>
          <w:szCs w:val="22"/>
        </w:rPr>
        <w:t xml:space="preserve"> each</w:t>
      </w:r>
      <w:r>
        <w:rPr>
          <w:rFonts w:cs="Arial"/>
          <w:sz w:val="22"/>
          <w:szCs w:val="22"/>
        </w:rPr>
        <w:t xml:space="preserve"> lot must be created in accordance with the approved stagin</w:t>
      </w:r>
      <w:r w:rsidR="00151636">
        <w:rPr>
          <w:rFonts w:cs="Arial"/>
          <w:sz w:val="22"/>
          <w:szCs w:val="22"/>
        </w:rPr>
        <w:t>g</w:t>
      </w:r>
      <w:r>
        <w:rPr>
          <w:rFonts w:cs="Arial"/>
          <w:sz w:val="22"/>
          <w:szCs w:val="22"/>
        </w:rPr>
        <w:t xml:space="preserve"> plan. Evidence of registration of the lot with </w:t>
      </w:r>
      <w:r w:rsidR="00151636">
        <w:rPr>
          <w:rFonts w:cs="Arial"/>
          <w:sz w:val="22"/>
          <w:szCs w:val="22"/>
        </w:rPr>
        <w:t>NSW Land Registry Services</w:t>
      </w:r>
      <w:r>
        <w:rPr>
          <w:rFonts w:cs="Arial"/>
          <w:sz w:val="22"/>
          <w:szCs w:val="22"/>
        </w:rPr>
        <w:t xml:space="preserve"> </w:t>
      </w:r>
      <w:proofErr w:type="gramStart"/>
      <w:r>
        <w:rPr>
          <w:rFonts w:cs="Arial"/>
          <w:sz w:val="22"/>
          <w:szCs w:val="22"/>
        </w:rPr>
        <w:t>must be submitted</w:t>
      </w:r>
      <w:proofErr w:type="gramEnd"/>
      <w:r>
        <w:rPr>
          <w:rFonts w:cs="Arial"/>
          <w:sz w:val="22"/>
          <w:szCs w:val="22"/>
        </w:rPr>
        <w:t xml:space="preserve"> to the p</w:t>
      </w:r>
      <w:r w:rsidR="00151636">
        <w:rPr>
          <w:rFonts w:cs="Arial"/>
          <w:sz w:val="22"/>
          <w:szCs w:val="22"/>
        </w:rPr>
        <w:t>rincipal certifying authority</w:t>
      </w:r>
      <w:r>
        <w:rPr>
          <w:rFonts w:cs="Arial"/>
          <w:sz w:val="22"/>
          <w:szCs w:val="22"/>
        </w:rPr>
        <w:t>.</w:t>
      </w:r>
    </w:p>
    <w:p w14:paraId="37844A0A" w14:textId="77777777" w:rsidR="00580EFB" w:rsidRDefault="00580EFB" w:rsidP="00580EFB">
      <w:pPr>
        <w:suppressAutoHyphens/>
        <w:rPr>
          <w:rFonts w:cs="Arial"/>
          <w:sz w:val="22"/>
          <w:szCs w:val="22"/>
        </w:rPr>
      </w:pPr>
    </w:p>
    <w:p w14:paraId="67B2CBFF" w14:textId="77777777" w:rsidR="00503182" w:rsidRPr="00F741BB" w:rsidRDefault="00503182" w:rsidP="00503182">
      <w:pPr>
        <w:suppressAutoHyphens/>
        <w:rPr>
          <w:rFonts w:cs="Arial"/>
          <w:sz w:val="22"/>
          <w:szCs w:val="22"/>
        </w:rPr>
      </w:pPr>
    </w:p>
    <w:p w14:paraId="5148DF23" w14:textId="77777777" w:rsidR="00503182" w:rsidRPr="00F741BB" w:rsidRDefault="00503182" w:rsidP="00503182">
      <w:pPr>
        <w:suppressAutoHyphens/>
        <w:rPr>
          <w:rFonts w:cs="Arial"/>
          <w:b/>
          <w:sz w:val="22"/>
          <w:szCs w:val="22"/>
        </w:rPr>
      </w:pPr>
      <w:r w:rsidRPr="00F741BB">
        <w:rPr>
          <w:rFonts w:cs="Arial"/>
          <w:b/>
          <w:sz w:val="22"/>
          <w:szCs w:val="22"/>
        </w:rPr>
        <w:t>PRIOR TO THE COMMENCEMENT OF ANY WORK ASSOCIATED WITH THIS CONSENT</w:t>
      </w:r>
    </w:p>
    <w:p w14:paraId="73A511F6" w14:textId="77777777" w:rsidR="00503182" w:rsidRPr="00F741BB" w:rsidRDefault="00503182" w:rsidP="00503182">
      <w:pPr>
        <w:suppressAutoHyphens/>
        <w:rPr>
          <w:rFonts w:cs="Arial"/>
          <w:b/>
          <w:sz w:val="22"/>
          <w:szCs w:val="22"/>
        </w:rPr>
      </w:pPr>
    </w:p>
    <w:p w14:paraId="1EAEF8D0" w14:textId="77777777" w:rsidR="00503182" w:rsidRPr="00F741BB" w:rsidRDefault="00503182" w:rsidP="00503182">
      <w:pPr>
        <w:suppressAutoHyphens/>
        <w:rPr>
          <w:rFonts w:cs="Arial"/>
          <w:b/>
          <w:sz w:val="22"/>
          <w:szCs w:val="22"/>
        </w:rPr>
      </w:pPr>
      <w:r w:rsidRPr="00F741BB">
        <w:rPr>
          <w:rFonts w:cs="Arial"/>
          <w:b/>
          <w:sz w:val="22"/>
          <w:szCs w:val="22"/>
        </w:rPr>
        <w:t>The following conditions must be satisfied prior to the commencement of any building construction or subdivision work:</w:t>
      </w:r>
    </w:p>
    <w:p w14:paraId="398C1383" w14:textId="77777777" w:rsidR="00503182" w:rsidRPr="00F741BB" w:rsidRDefault="00503182" w:rsidP="00503182">
      <w:pPr>
        <w:suppressAutoHyphens/>
        <w:rPr>
          <w:rFonts w:cs="Arial"/>
          <w:sz w:val="22"/>
          <w:szCs w:val="22"/>
        </w:rPr>
      </w:pPr>
    </w:p>
    <w:p w14:paraId="4DD55B29" w14:textId="6B6CF73C" w:rsidR="005E1721" w:rsidRPr="00F741BB" w:rsidRDefault="005C0A84" w:rsidP="005C0A84">
      <w:pPr>
        <w:pStyle w:val="ListParagraph"/>
        <w:numPr>
          <w:ilvl w:val="0"/>
          <w:numId w:val="26"/>
        </w:numPr>
        <w:tabs>
          <w:tab w:val="left" w:pos="567"/>
        </w:tabs>
        <w:rPr>
          <w:rFonts w:cs="Arial"/>
          <w:b/>
          <w:szCs w:val="22"/>
          <w:lang w:eastAsia="en-AU"/>
        </w:rPr>
      </w:pPr>
      <w:r>
        <w:rPr>
          <w:rFonts w:cs="Arial"/>
          <w:b/>
          <w:szCs w:val="22"/>
        </w:rPr>
        <w:tab/>
      </w:r>
      <w:r w:rsidR="00852B48">
        <w:rPr>
          <w:rFonts w:cs="Arial"/>
          <w:b/>
          <w:szCs w:val="22"/>
        </w:rPr>
        <w:t>S</w:t>
      </w:r>
      <w:r w:rsidR="005E1721">
        <w:rPr>
          <w:rFonts w:cs="Arial"/>
          <w:b/>
          <w:szCs w:val="22"/>
        </w:rPr>
        <w:t>ubdivision works</w:t>
      </w:r>
      <w:r w:rsidR="005E1721" w:rsidRPr="00F741BB">
        <w:rPr>
          <w:rFonts w:cs="Arial"/>
          <w:b/>
          <w:szCs w:val="22"/>
        </w:rPr>
        <w:t xml:space="preserve"> certificate required</w:t>
      </w:r>
    </w:p>
    <w:p w14:paraId="0D17142E" w14:textId="77777777" w:rsidR="005E1721" w:rsidRPr="00F741BB" w:rsidRDefault="005E1721" w:rsidP="005E1721">
      <w:pPr>
        <w:ind w:left="482"/>
        <w:rPr>
          <w:rFonts w:cs="Arial"/>
          <w:b/>
          <w:sz w:val="22"/>
          <w:szCs w:val="22"/>
        </w:rPr>
      </w:pPr>
    </w:p>
    <w:p w14:paraId="496DEBD9" w14:textId="4E55A2D2" w:rsidR="005E1721" w:rsidRPr="00F741BB" w:rsidRDefault="005E1721" w:rsidP="005C0A84">
      <w:pPr>
        <w:ind w:left="567"/>
        <w:rPr>
          <w:rFonts w:cs="Arial"/>
          <w:sz w:val="22"/>
          <w:szCs w:val="22"/>
        </w:rPr>
      </w:pPr>
      <w:r w:rsidRPr="00F741BB">
        <w:rPr>
          <w:rFonts w:cs="Arial"/>
          <w:sz w:val="22"/>
          <w:szCs w:val="22"/>
        </w:rPr>
        <w:t xml:space="preserve">Prior to the commencement of any </w:t>
      </w:r>
      <w:r>
        <w:rPr>
          <w:rFonts w:cs="Arial"/>
          <w:sz w:val="22"/>
          <w:szCs w:val="22"/>
        </w:rPr>
        <w:t>subdivision</w:t>
      </w:r>
      <w:r w:rsidR="00852B48">
        <w:rPr>
          <w:rFonts w:cs="Arial"/>
          <w:sz w:val="22"/>
          <w:szCs w:val="22"/>
        </w:rPr>
        <w:t xml:space="preserve"> </w:t>
      </w:r>
      <w:r w:rsidRPr="00F741BB">
        <w:rPr>
          <w:rFonts w:cs="Arial"/>
          <w:sz w:val="22"/>
          <w:szCs w:val="22"/>
        </w:rPr>
        <w:t xml:space="preserve">work (including excavation), a </w:t>
      </w:r>
      <w:r>
        <w:rPr>
          <w:rFonts w:cs="Arial"/>
          <w:sz w:val="22"/>
          <w:szCs w:val="22"/>
        </w:rPr>
        <w:t xml:space="preserve">subdivision works </w:t>
      </w:r>
      <w:r w:rsidRPr="00F741BB">
        <w:rPr>
          <w:rFonts w:cs="Arial"/>
          <w:sz w:val="22"/>
          <w:szCs w:val="22"/>
        </w:rPr>
        <w:t>certificate must be issued by a certifying authority.</w:t>
      </w:r>
    </w:p>
    <w:p w14:paraId="18FDB415" w14:textId="77777777" w:rsidR="005E1721" w:rsidRPr="00F741BB" w:rsidRDefault="005E1721" w:rsidP="005C0A84">
      <w:pPr>
        <w:ind w:left="567"/>
        <w:rPr>
          <w:rFonts w:cs="Arial"/>
          <w:sz w:val="22"/>
          <w:szCs w:val="22"/>
        </w:rPr>
      </w:pPr>
    </w:p>
    <w:p w14:paraId="063582EB" w14:textId="77777777" w:rsidR="005E1721" w:rsidRPr="00F741BB" w:rsidRDefault="005E1721" w:rsidP="005C0A84">
      <w:pPr>
        <w:tabs>
          <w:tab w:val="left" w:pos="1531"/>
        </w:tabs>
        <w:ind w:left="567"/>
        <w:rPr>
          <w:rFonts w:cs="Arial"/>
          <w:i/>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under the </w:t>
      </w:r>
      <w:r w:rsidRPr="00F741BB">
        <w:rPr>
          <w:rFonts w:cs="Arial"/>
          <w:i/>
          <w:sz w:val="22"/>
          <w:szCs w:val="22"/>
        </w:rPr>
        <w:t>Environmental Planning and Assessment Act 1979.</w:t>
      </w:r>
    </w:p>
    <w:p w14:paraId="3B556937" w14:textId="77777777" w:rsidR="005E1721" w:rsidRPr="00F741BB" w:rsidRDefault="005E1721" w:rsidP="00857474">
      <w:pPr>
        <w:suppressAutoHyphens/>
        <w:rPr>
          <w:rFonts w:cs="Arial"/>
          <w:sz w:val="22"/>
          <w:szCs w:val="22"/>
        </w:rPr>
      </w:pPr>
    </w:p>
    <w:p w14:paraId="56B23A6C" w14:textId="77777777" w:rsidR="00B85B5C" w:rsidRPr="00F741BB" w:rsidRDefault="00B85B5C" w:rsidP="005C0A84">
      <w:pPr>
        <w:pStyle w:val="ListParagraph"/>
        <w:numPr>
          <w:ilvl w:val="0"/>
          <w:numId w:val="26"/>
        </w:numPr>
        <w:rPr>
          <w:rFonts w:cs="Arial"/>
          <w:b/>
          <w:szCs w:val="22"/>
          <w:lang w:eastAsia="en-AU"/>
        </w:rPr>
      </w:pPr>
      <w:r w:rsidRPr="00F741BB">
        <w:rPr>
          <w:rFonts w:cs="Arial"/>
          <w:b/>
          <w:szCs w:val="22"/>
        </w:rPr>
        <w:t>Construction certificate required</w:t>
      </w:r>
    </w:p>
    <w:p w14:paraId="0E781A1A" w14:textId="77777777" w:rsidR="00B85B5C" w:rsidRPr="00F741BB" w:rsidRDefault="00B85B5C" w:rsidP="00B85B5C">
      <w:pPr>
        <w:ind w:left="482"/>
        <w:rPr>
          <w:rFonts w:cs="Arial"/>
          <w:b/>
          <w:sz w:val="22"/>
          <w:szCs w:val="22"/>
        </w:rPr>
      </w:pPr>
    </w:p>
    <w:p w14:paraId="308E1B42" w14:textId="0BDC57A4" w:rsidR="00B85B5C" w:rsidRPr="00F741BB" w:rsidRDefault="00B85B5C" w:rsidP="0006165F">
      <w:pPr>
        <w:tabs>
          <w:tab w:val="clear" w:pos="567"/>
          <w:tab w:val="left" w:pos="426"/>
        </w:tabs>
        <w:ind w:left="426"/>
        <w:rPr>
          <w:rFonts w:cs="Arial"/>
          <w:sz w:val="22"/>
          <w:szCs w:val="22"/>
        </w:rPr>
      </w:pPr>
      <w:r w:rsidRPr="00F741BB">
        <w:rPr>
          <w:rFonts w:cs="Arial"/>
          <w:sz w:val="22"/>
          <w:szCs w:val="22"/>
        </w:rPr>
        <w:t>Prior to the commencement of any building work (including excavation), a construction</w:t>
      </w:r>
      <w:r w:rsidR="005C0A84">
        <w:rPr>
          <w:rFonts w:cs="Arial"/>
          <w:sz w:val="22"/>
          <w:szCs w:val="22"/>
        </w:rPr>
        <w:t xml:space="preserve"> </w:t>
      </w:r>
      <w:r w:rsidRPr="00F741BB">
        <w:rPr>
          <w:rFonts w:cs="Arial"/>
          <w:sz w:val="22"/>
          <w:szCs w:val="22"/>
        </w:rPr>
        <w:t>certificate must be issued by a certifying authority.</w:t>
      </w:r>
    </w:p>
    <w:p w14:paraId="20FC1E6A" w14:textId="77777777" w:rsidR="00B85B5C" w:rsidRPr="00F741BB" w:rsidRDefault="00B85B5C" w:rsidP="0006165F">
      <w:pPr>
        <w:ind w:left="654" w:hanging="294"/>
        <w:rPr>
          <w:rFonts w:cs="Arial"/>
          <w:sz w:val="22"/>
          <w:szCs w:val="22"/>
        </w:rPr>
      </w:pPr>
    </w:p>
    <w:p w14:paraId="032793F7" w14:textId="40D1CF97" w:rsidR="00B85B5C" w:rsidRPr="0006165F" w:rsidRDefault="00B85B5C" w:rsidP="0006165F">
      <w:pPr>
        <w:tabs>
          <w:tab w:val="left" w:pos="1531"/>
        </w:tabs>
        <w:ind w:left="360"/>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under the </w:t>
      </w:r>
      <w:r w:rsidRPr="00F741BB">
        <w:rPr>
          <w:rFonts w:cs="Arial"/>
          <w:i/>
          <w:sz w:val="22"/>
          <w:szCs w:val="22"/>
        </w:rPr>
        <w:t>Environmental Planning and Assessment Act 1979.</w:t>
      </w:r>
      <w:r w:rsidR="005C0A84">
        <w:rPr>
          <w:rFonts w:cs="Arial"/>
          <w:i/>
          <w:sz w:val="22"/>
          <w:szCs w:val="22"/>
        </w:rPr>
        <w:br/>
      </w:r>
    </w:p>
    <w:p w14:paraId="20641AD6" w14:textId="77777777" w:rsidR="00B85B5C" w:rsidRPr="00F741BB" w:rsidRDefault="00B85B5C" w:rsidP="005C0A84">
      <w:pPr>
        <w:pStyle w:val="ListParagraph"/>
        <w:numPr>
          <w:ilvl w:val="0"/>
          <w:numId w:val="26"/>
        </w:numPr>
        <w:rPr>
          <w:rFonts w:cs="Arial"/>
          <w:b/>
          <w:szCs w:val="22"/>
          <w:lang w:eastAsia="en-AU"/>
        </w:rPr>
      </w:pPr>
      <w:r w:rsidRPr="00F741BB">
        <w:rPr>
          <w:rFonts w:cs="Arial"/>
          <w:b/>
          <w:szCs w:val="22"/>
          <w:lang w:eastAsia="en-AU"/>
        </w:rPr>
        <w:t>Notification of commencement and appointment of principal certifying authority</w:t>
      </w:r>
    </w:p>
    <w:p w14:paraId="3B664EC0" w14:textId="77777777" w:rsidR="00B85B5C" w:rsidRPr="00F741BB" w:rsidRDefault="00B85B5C" w:rsidP="00B85B5C">
      <w:pPr>
        <w:ind w:left="482"/>
        <w:rPr>
          <w:rFonts w:cs="Arial"/>
          <w:b/>
          <w:sz w:val="22"/>
          <w:szCs w:val="22"/>
          <w:lang w:eastAsia="en-AU"/>
        </w:rPr>
      </w:pPr>
    </w:p>
    <w:p w14:paraId="5EE7DF69" w14:textId="77777777" w:rsidR="00B85B5C" w:rsidRPr="00F741BB" w:rsidRDefault="00B85B5C" w:rsidP="0006165F">
      <w:pPr>
        <w:tabs>
          <w:tab w:val="clear" w:pos="567"/>
          <w:tab w:val="left" w:pos="426"/>
        </w:tabs>
        <w:ind w:left="426"/>
        <w:rPr>
          <w:rFonts w:cs="Arial"/>
          <w:sz w:val="22"/>
          <w:szCs w:val="22"/>
          <w:lang w:eastAsia="en-AU"/>
        </w:rPr>
      </w:pPr>
      <w:r w:rsidRPr="00F741BB">
        <w:rPr>
          <w:rFonts w:cs="Arial"/>
          <w:sz w:val="22"/>
          <w:szCs w:val="22"/>
          <w:lang w:eastAsia="en-AU"/>
        </w:rPr>
        <w:t>Prior to the commencement of any building or subdivision construction work (including excavation), the person having the benefit of the development consent must appoint a principal certifying authority and give at least two (2) days notice to Council, in writing, of the persons intention to commence construction work.</w:t>
      </w:r>
    </w:p>
    <w:p w14:paraId="007299D0" w14:textId="77777777" w:rsidR="00B85B5C" w:rsidRPr="00F741BB" w:rsidRDefault="00B85B5C" w:rsidP="0006165F">
      <w:pPr>
        <w:tabs>
          <w:tab w:val="clear" w:pos="567"/>
          <w:tab w:val="left" w:pos="426"/>
        </w:tabs>
        <w:ind w:left="426"/>
        <w:rPr>
          <w:rFonts w:cs="Arial"/>
          <w:sz w:val="22"/>
          <w:szCs w:val="22"/>
          <w:lang w:eastAsia="en-AU"/>
        </w:rPr>
      </w:pPr>
    </w:p>
    <w:p w14:paraId="47836BCC" w14:textId="77777777" w:rsidR="00B85B5C" w:rsidRPr="00F741BB" w:rsidRDefault="00B85B5C" w:rsidP="0006165F">
      <w:pPr>
        <w:tabs>
          <w:tab w:val="clear" w:pos="567"/>
          <w:tab w:val="left" w:pos="426"/>
        </w:tabs>
        <w:ind w:left="426"/>
        <w:rPr>
          <w:rFonts w:cs="Arial"/>
          <w:sz w:val="22"/>
          <w:szCs w:val="22"/>
        </w:rPr>
      </w:pPr>
      <w:r w:rsidRPr="00F741BB">
        <w:rPr>
          <w:rFonts w:cs="Arial"/>
          <w:b/>
          <w:sz w:val="22"/>
          <w:szCs w:val="22"/>
          <w:lang w:eastAsia="en-AU"/>
        </w:rPr>
        <w:t>Reason</w:t>
      </w:r>
      <w:r w:rsidRPr="00F741BB">
        <w:rPr>
          <w:rFonts w:cs="Arial"/>
          <w:sz w:val="22"/>
          <w:szCs w:val="22"/>
          <w:lang w:eastAsia="en-AU"/>
        </w:rPr>
        <w:t>:</w:t>
      </w:r>
      <w:r w:rsidRPr="00F741BB">
        <w:rPr>
          <w:rFonts w:cs="Arial"/>
          <w:sz w:val="22"/>
          <w:szCs w:val="22"/>
          <w:lang w:eastAsia="en-AU"/>
        </w:rPr>
        <w:tab/>
        <w:t xml:space="preserve">Statutory requirement under the </w:t>
      </w:r>
      <w:r w:rsidRPr="00F741BB">
        <w:rPr>
          <w:rFonts w:cs="Arial"/>
          <w:i/>
          <w:sz w:val="22"/>
          <w:szCs w:val="22"/>
          <w:lang w:eastAsia="en-AU"/>
        </w:rPr>
        <w:t>Environmental Planning and Assessment Act 1979.</w:t>
      </w:r>
    </w:p>
    <w:p w14:paraId="17CB4389" w14:textId="77777777" w:rsidR="00B85B5C" w:rsidRPr="00F741BB" w:rsidRDefault="00B85B5C" w:rsidP="00857474">
      <w:pPr>
        <w:suppressAutoHyphens/>
        <w:rPr>
          <w:rFonts w:cs="Arial"/>
          <w:sz w:val="22"/>
          <w:szCs w:val="22"/>
        </w:rPr>
      </w:pPr>
    </w:p>
    <w:p w14:paraId="6BEA9637" w14:textId="77777777" w:rsidR="00B85B5C" w:rsidRPr="00F741BB" w:rsidRDefault="00B85B5C" w:rsidP="005C0A84">
      <w:pPr>
        <w:pStyle w:val="ListParagraph"/>
        <w:numPr>
          <w:ilvl w:val="0"/>
          <w:numId w:val="26"/>
        </w:numPr>
        <w:ind w:left="567" w:hanging="501"/>
        <w:rPr>
          <w:rFonts w:cs="Arial"/>
          <w:b/>
          <w:szCs w:val="22"/>
          <w:lang w:eastAsia="en-AU"/>
        </w:rPr>
      </w:pPr>
      <w:r w:rsidRPr="00F741BB">
        <w:rPr>
          <w:rFonts w:cs="Arial"/>
          <w:b/>
          <w:szCs w:val="22"/>
        </w:rPr>
        <w:t>Traffic control plan</w:t>
      </w:r>
    </w:p>
    <w:p w14:paraId="2191A5B5" w14:textId="77777777" w:rsidR="00B85B5C" w:rsidRPr="00F741BB" w:rsidRDefault="00B85B5C" w:rsidP="00B85B5C">
      <w:pPr>
        <w:ind w:left="482"/>
        <w:rPr>
          <w:rFonts w:cs="Arial"/>
          <w:b/>
          <w:sz w:val="22"/>
          <w:szCs w:val="22"/>
        </w:rPr>
      </w:pPr>
    </w:p>
    <w:p w14:paraId="6B8ECF9E" w14:textId="77777777" w:rsidR="00B85B5C" w:rsidRPr="00F741BB" w:rsidRDefault="00B85B5C" w:rsidP="0006165F">
      <w:pPr>
        <w:ind w:left="567"/>
        <w:rPr>
          <w:rFonts w:cs="Arial"/>
          <w:sz w:val="22"/>
          <w:szCs w:val="22"/>
        </w:rPr>
      </w:pPr>
      <w:r w:rsidRPr="00F741BB">
        <w:rPr>
          <w:rFonts w:cs="Arial"/>
          <w:sz w:val="22"/>
          <w:szCs w:val="22"/>
        </w:rPr>
        <w:t xml:space="preserve">Prior to the commencement of work, a traffic control plan including measures to be employed to control traffic (inclusive of construction vehicles) during construction of the development must be submitted to and approved by the certifying authority.  The traffic control plan </w:t>
      </w:r>
      <w:proofErr w:type="gramStart"/>
      <w:r w:rsidRPr="00F741BB">
        <w:rPr>
          <w:rFonts w:cs="Arial"/>
          <w:sz w:val="22"/>
          <w:szCs w:val="22"/>
        </w:rPr>
        <w:t>must be designed</w:t>
      </w:r>
      <w:proofErr w:type="gramEnd"/>
      <w:r w:rsidRPr="00F741BB">
        <w:rPr>
          <w:rFonts w:cs="Arial"/>
          <w:sz w:val="22"/>
          <w:szCs w:val="22"/>
        </w:rPr>
        <w:t xml:space="preserve"> in accordance with the requirements of the Roads and Traffic Authority’s Manual, </w:t>
      </w:r>
      <w:r w:rsidRPr="00F741BB">
        <w:rPr>
          <w:rFonts w:cs="Arial"/>
          <w:i/>
          <w:sz w:val="22"/>
          <w:szCs w:val="22"/>
        </w:rPr>
        <w:t>Traffic Control at Work Sites Version 2</w:t>
      </w:r>
      <w:r w:rsidRPr="00F741BB">
        <w:rPr>
          <w:rFonts w:cs="Arial"/>
          <w:sz w:val="22"/>
          <w:szCs w:val="22"/>
        </w:rPr>
        <w:t xml:space="preserve">, and Australian Standard Australian Standard AS 1742.3: </w:t>
      </w:r>
      <w:r w:rsidRPr="00F741BB">
        <w:rPr>
          <w:rFonts w:cs="Arial"/>
          <w:i/>
          <w:sz w:val="22"/>
          <w:szCs w:val="22"/>
        </w:rPr>
        <w:t>Manual of uniform traffic control devices - Traffic control for works on roads’</w:t>
      </w:r>
      <w:r w:rsidRPr="00F741BB">
        <w:rPr>
          <w:rFonts w:cs="Arial"/>
          <w:sz w:val="22"/>
          <w:szCs w:val="22"/>
        </w:rPr>
        <w:t>.</w:t>
      </w:r>
    </w:p>
    <w:p w14:paraId="60BFC972" w14:textId="77777777" w:rsidR="00B85B5C" w:rsidRPr="00F741BB" w:rsidRDefault="00B85B5C" w:rsidP="0006165F">
      <w:pPr>
        <w:ind w:left="567"/>
        <w:rPr>
          <w:rFonts w:cs="Arial"/>
          <w:sz w:val="22"/>
          <w:szCs w:val="22"/>
        </w:rPr>
      </w:pPr>
    </w:p>
    <w:p w14:paraId="38A00DBB" w14:textId="77777777" w:rsidR="00B85B5C" w:rsidRPr="00F741BB" w:rsidRDefault="00B85B5C" w:rsidP="0006165F">
      <w:pPr>
        <w:ind w:left="567"/>
        <w:rPr>
          <w:rFonts w:cs="Arial"/>
          <w:sz w:val="22"/>
          <w:szCs w:val="22"/>
        </w:rPr>
      </w:pPr>
      <w:r w:rsidRPr="00F741BB">
        <w:rPr>
          <w:rFonts w:cs="Arial"/>
          <w:sz w:val="22"/>
          <w:szCs w:val="22"/>
        </w:rPr>
        <w:t xml:space="preserve">The plan must incorporate measures to ensure that motorists using the road adjacent to the development, residents and pedestrians </w:t>
      </w:r>
      <w:proofErr w:type="gramStart"/>
      <w:r w:rsidRPr="00F741BB">
        <w:rPr>
          <w:rFonts w:cs="Arial"/>
          <w:sz w:val="22"/>
          <w:szCs w:val="22"/>
        </w:rPr>
        <w:t>in the vicinity of</w:t>
      </w:r>
      <w:proofErr w:type="gramEnd"/>
      <w:r w:rsidRPr="00F741BB">
        <w:rPr>
          <w:rFonts w:cs="Arial"/>
          <w:sz w:val="22"/>
          <w:szCs w:val="22"/>
        </w:rPr>
        <w:t xml:space="preserve"> the development are subjected to minimal time delays due to construction on the site or adjacent to the site.</w:t>
      </w:r>
    </w:p>
    <w:p w14:paraId="6F3B8750" w14:textId="77777777" w:rsidR="00B85B5C" w:rsidRPr="00F741BB" w:rsidRDefault="00B85B5C" w:rsidP="0006165F">
      <w:pPr>
        <w:ind w:left="567"/>
        <w:rPr>
          <w:rFonts w:cs="Arial"/>
          <w:sz w:val="22"/>
          <w:szCs w:val="22"/>
        </w:rPr>
      </w:pPr>
    </w:p>
    <w:p w14:paraId="59C2F3BC" w14:textId="77777777" w:rsidR="00B85B5C" w:rsidRPr="00F741BB" w:rsidRDefault="00B85B5C" w:rsidP="0006165F">
      <w:pPr>
        <w:ind w:left="567"/>
        <w:rPr>
          <w:rFonts w:cs="Arial"/>
          <w:sz w:val="22"/>
          <w:szCs w:val="22"/>
        </w:rPr>
      </w:pPr>
      <w:r w:rsidRPr="00AC77DA">
        <w:rPr>
          <w:rFonts w:cs="Arial"/>
          <w:sz w:val="22"/>
          <w:szCs w:val="22"/>
        </w:rPr>
        <w:t xml:space="preserve">The traffic control plan </w:t>
      </w:r>
      <w:proofErr w:type="gramStart"/>
      <w:r w:rsidRPr="00AC77DA">
        <w:rPr>
          <w:rFonts w:cs="Arial"/>
          <w:sz w:val="22"/>
          <w:szCs w:val="22"/>
        </w:rPr>
        <w:t>must be prepared</w:t>
      </w:r>
      <w:proofErr w:type="gramEnd"/>
      <w:r w:rsidRPr="00AC77DA">
        <w:rPr>
          <w:rFonts w:cs="Arial"/>
          <w:sz w:val="22"/>
          <w:szCs w:val="22"/>
        </w:rPr>
        <w:t xml:space="preserve"> by an accredited person trained in the use of the current version of </w:t>
      </w:r>
      <w:r w:rsidRPr="00AC77DA">
        <w:rPr>
          <w:rFonts w:cs="Arial"/>
          <w:i/>
          <w:sz w:val="22"/>
          <w:szCs w:val="22"/>
        </w:rPr>
        <w:t>RMS Traffic Control at Work Sites</w:t>
      </w:r>
      <w:r w:rsidRPr="00AC77DA">
        <w:rPr>
          <w:rFonts w:cs="Arial"/>
          <w:sz w:val="22"/>
          <w:szCs w:val="22"/>
        </w:rPr>
        <w:t>.</w:t>
      </w:r>
    </w:p>
    <w:p w14:paraId="270D4DE3" w14:textId="77777777" w:rsidR="00B85B5C" w:rsidRPr="00F741BB" w:rsidRDefault="00B85B5C" w:rsidP="0006165F">
      <w:pPr>
        <w:ind w:left="567"/>
        <w:rPr>
          <w:rFonts w:cs="Arial"/>
          <w:sz w:val="22"/>
          <w:szCs w:val="22"/>
        </w:rPr>
      </w:pPr>
    </w:p>
    <w:p w14:paraId="4471C818" w14:textId="77777777" w:rsidR="00B85B5C" w:rsidRPr="00F741BB" w:rsidRDefault="00B85B5C" w:rsidP="0006165F">
      <w:pPr>
        <w:ind w:left="567"/>
        <w:rPr>
          <w:rFonts w:cs="Arial"/>
          <w:sz w:val="22"/>
          <w:szCs w:val="22"/>
        </w:rPr>
      </w:pPr>
      <w:r w:rsidRPr="00F741BB">
        <w:rPr>
          <w:rFonts w:cs="Arial"/>
          <w:sz w:val="22"/>
          <w:szCs w:val="22"/>
        </w:rPr>
        <w:t xml:space="preserve">The approved Construction Traffic Management Plan </w:t>
      </w:r>
      <w:proofErr w:type="gramStart"/>
      <w:r w:rsidRPr="00F741BB">
        <w:rPr>
          <w:rFonts w:cs="Arial"/>
          <w:sz w:val="22"/>
          <w:szCs w:val="22"/>
        </w:rPr>
        <w:t>must be implemented</w:t>
      </w:r>
      <w:proofErr w:type="gramEnd"/>
      <w:r w:rsidRPr="00F741BB">
        <w:rPr>
          <w:rFonts w:cs="Arial"/>
          <w:sz w:val="22"/>
          <w:szCs w:val="22"/>
        </w:rPr>
        <w:t xml:space="preserve"> prior to the commencement of work.</w:t>
      </w:r>
    </w:p>
    <w:p w14:paraId="5C161742" w14:textId="77777777" w:rsidR="00B85B5C" w:rsidRPr="00F741BB" w:rsidRDefault="00B85B5C" w:rsidP="0006165F">
      <w:pPr>
        <w:ind w:left="567"/>
        <w:rPr>
          <w:rFonts w:cs="Arial"/>
          <w:sz w:val="22"/>
          <w:szCs w:val="22"/>
        </w:rPr>
      </w:pPr>
    </w:p>
    <w:p w14:paraId="5687374F" w14:textId="77777777" w:rsidR="00B85B5C" w:rsidRPr="00F741BB" w:rsidRDefault="00B85B5C" w:rsidP="0006165F">
      <w:pPr>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public health and safety during the construction of the development.</w:t>
      </w:r>
    </w:p>
    <w:p w14:paraId="1C61C6F7" w14:textId="77777777" w:rsidR="00B85B5C" w:rsidRPr="00F741BB" w:rsidRDefault="00B85B5C" w:rsidP="00857474">
      <w:pPr>
        <w:suppressAutoHyphens/>
        <w:rPr>
          <w:rFonts w:cs="Arial"/>
          <w:sz w:val="22"/>
          <w:szCs w:val="22"/>
        </w:rPr>
      </w:pPr>
    </w:p>
    <w:p w14:paraId="6E1AAF78" w14:textId="77777777" w:rsidR="00B85B5C" w:rsidRPr="00F741BB" w:rsidRDefault="00B85B5C" w:rsidP="00857474">
      <w:pPr>
        <w:suppressAutoHyphens/>
        <w:rPr>
          <w:rFonts w:cs="Arial"/>
          <w:sz w:val="22"/>
          <w:szCs w:val="22"/>
        </w:rPr>
      </w:pPr>
    </w:p>
    <w:p w14:paraId="10CA8236" w14:textId="77777777" w:rsidR="00B85B5C" w:rsidRPr="00852B48" w:rsidRDefault="00B85B5C" w:rsidP="005C0A84">
      <w:pPr>
        <w:pStyle w:val="ListParagraph"/>
        <w:numPr>
          <w:ilvl w:val="0"/>
          <w:numId w:val="26"/>
        </w:numPr>
        <w:rPr>
          <w:rFonts w:cs="Arial"/>
          <w:b/>
          <w:szCs w:val="22"/>
          <w:lang w:eastAsia="en-AU"/>
        </w:rPr>
      </w:pPr>
      <w:r w:rsidRPr="00852B48">
        <w:rPr>
          <w:rFonts w:cs="Arial"/>
          <w:b/>
          <w:szCs w:val="22"/>
        </w:rPr>
        <w:t>Approval required for works within the road reserve</w:t>
      </w:r>
    </w:p>
    <w:p w14:paraId="43F20F95" w14:textId="77777777" w:rsidR="00B85B5C" w:rsidRPr="00852B48" w:rsidRDefault="00B85B5C" w:rsidP="00B85B5C">
      <w:pPr>
        <w:ind w:left="482"/>
        <w:rPr>
          <w:rFonts w:cs="Arial"/>
          <w:b/>
          <w:sz w:val="22"/>
          <w:szCs w:val="22"/>
        </w:rPr>
      </w:pPr>
    </w:p>
    <w:p w14:paraId="384CA949" w14:textId="77777777" w:rsidR="00B85B5C" w:rsidRPr="00852B48" w:rsidRDefault="00B85B5C" w:rsidP="005C0A84">
      <w:pPr>
        <w:ind w:left="426"/>
        <w:rPr>
          <w:rFonts w:cs="Arial"/>
          <w:sz w:val="22"/>
          <w:szCs w:val="22"/>
        </w:rPr>
      </w:pPr>
      <w:r w:rsidRPr="00852B48">
        <w:rPr>
          <w:rFonts w:cs="Arial"/>
          <w:sz w:val="22"/>
          <w:szCs w:val="22"/>
        </w:rPr>
        <w:t xml:space="preserve">Prior to the commencement of work, approval from Council </w:t>
      </w:r>
      <w:proofErr w:type="gramStart"/>
      <w:r w:rsidRPr="00852B48">
        <w:rPr>
          <w:rFonts w:cs="Arial"/>
          <w:sz w:val="22"/>
          <w:szCs w:val="22"/>
        </w:rPr>
        <w:t>must be obtained</w:t>
      </w:r>
      <w:proofErr w:type="gramEnd"/>
      <w:r w:rsidRPr="00852B48">
        <w:rPr>
          <w:rFonts w:cs="Arial"/>
          <w:sz w:val="22"/>
          <w:szCs w:val="22"/>
        </w:rPr>
        <w:t xml:space="preserve"> for all works within the road reserve in accordance with Section 138 of the </w:t>
      </w:r>
      <w:r w:rsidRPr="00852B48">
        <w:rPr>
          <w:rFonts w:cs="Arial"/>
          <w:i/>
          <w:sz w:val="22"/>
          <w:szCs w:val="22"/>
        </w:rPr>
        <w:t>Roads Act 1993.</w:t>
      </w:r>
      <w:r w:rsidRPr="00852B48">
        <w:rPr>
          <w:rFonts w:cs="Arial"/>
          <w:sz w:val="22"/>
          <w:szCs w:val="22"/>
        </w:rPr>
        <w:t xml:space="preserve">  Three (3) copies of engineering construction plans must accompany the application for works within the road reserve.  These plans must be in accordance with Council's adopted engineering standards.</w:t>
      </w:r>
    </w:p>
    <w:p w14:paraId="70072D68" w14:textId="77777777" w:rsidR="00B85B5C" w:rsidRPr="00852B48" w:rsidRDefault="00B85B5C" w:rsidP="005C0A84">
      <w:pPr>
        <w:ind w:left="426"/>
        <w:rPr>
          <w:rFonts w:cs="Arial"/>
          <w:sz w:val="22"/>
          <w:szCs w:val="22"/>
        </w:rPr>
      </w:pPr>
    </w:p>
    <w:p w14:paraId="5E65F174" w14:textId="77777777" w:rsidR="00B85B5C" w:rsidRPr="00F741BB" w:rsidRDefault="00B85B5C" w:rsidP="005C0A84">
      <w:pPr>
        <w:ind w:left="426"/>
        <w:rPr>
          <w:rFonts w:cs="Arial"/>
          <w:sz w:val="22"/>
          <w:szCs w:val="22"/>
        </w:rPr>
      </w:pPr>
      <w:r w:rsidRPr="00852B48">
        <w:rPr>
          <w:rFonts w:cs="Arial"/>
          <w:b/>
          <w:sz w:val="22"/>
          <w:szCs w:val="22"/>
        </w:rPr>
        <w:t>Reason</w:t>
      </w:r>
      <w:r w:rsidRPr="00852B48">
        <w:rPr>
          <w:rFonts w:cs="Arial"/>
          <w:sz w:val="22"/>
          <w:szCs w:val="22"/>
        </w:rPr>
        <w:t>:</w:t>
      </w:r>
      <w:r w:rsidRPr="00852B48">
        <w:rPr>
          <w:rFonts w:cs="Arial"/>
          <w:sz w:val="22"/>
          <w:szCs w:val="22"/>
        </w:rPr>
        <w:tab/>
        <w:t>To ensure compliance with Council’s specifications for engineering works.</w:t>
      </w:r>
    </w:p>
    <w:p w14:paraId="07ECE6F4" w14:textId="77777777" w:rsidR="00B85B5C" w:rsidRPr="00F741BB" w:rsidRDefault="00B85B5C" w:rsidP="00857474">
      <w:pPr>
        <w:suppressAutoHyphens/>
        <w:rPr>
          <w:rFonts w:cs="Arial"/>
          <w:sz w:val="22"/>
          <w:szCs w:val="22"/>
        </w:rPr>
      </w:pPr>
    </w:p>
    <w:p w14:paraId="2664E321" w14:textId="77777777" w:rsidR="00B85B5C" w:rsidRPr="00F741BB" w:rsidRDefault="00B85B5C" w:rsidP="00857474">
      <w:pPr>
        <w:suppressAutoHyphens/>
        <w:rPr>
          <w:rFonts w:cs="Arial"/>
          <w:sz w:val="22"/>
          <w:szCs w:val="22"/>
        </w:rPr>
      </w:pPr>
    </w:p>
    <w:p w14:paraId="076A1D38" w14:textId="77777777" w:rsidR="00B85B5C" w:rsidRPr="00F741BB" w:rsidRDefault="00B85B5C" w:rsidP="005C0A84">
      <w:pPr>
        <w:pStyle w:val="ListParagraph"/>
        <w:numPr>
          <w:ilvl w:val="0"/>
          <w:numId w:val="26"/>
        </w:numPr>
        <w:tabs>
          <w:tab w:val="left" w:pos="567"/>
        </w:tabs>
        <w:ind w:left="567" w:hanging="567"/>
        <w:rPr>
          <w:rFonts w:cs="Arial"/>
          <w:b/>
          <w:szCs w:val="22"/>
          <w:lang w:eastAsia="en-AU"/>
        </w:rPr>
      </w:pPr>
      <w:r w:rsidRPr="00F741BB">
        <w:rPr>
          <w:rFonts w:cs="Arial"/>
          <w:b/>
          <w:szCs w:val="22"/>
        </w:rPr>
        <w:t>Site construction sign</w:t>
      </w:r>
    </w:p>
    <w:p w14:paraId="0CEF919D" w14:textId="77777777" w:rsidR="00B85B5C" w:rsidRPr="00F741BB" w:rsidRDefault="00B85B5C" w:rsidP="00B85B5C">
      <w:pPr>
        <w:ind w:left="482"/>
        <w:rPr>
          <w:rFonts w:cs="Arial"/>
          <w:b/>
          <w:sz w:val="22"/>
          <w:szCs w:val="22"/>
        </w:rPr>
      </w:pPr>
    </w:p>
    <w:p w14:paraId="5DB1E436" w14:textId="77777777" w:rsidR="00B85B5C" w:rsidRPr="00F741BB" w:rsidRDefault="00B85B5C" w:rsidP="005C0A84">
      <w:pPr>
        <w:ind w:left="567"/>
        <w:rPr>
          <w:rFonts w:cs="Arial"/>
          <w:sz w:val="22"/>
          <w:szCs w:val="22"/>
        </w:rPr>
      </w:pPr>
      <w:r w:rsidRPr="00F741BB">
        <w:rPr>
          <w:rFonts w:cs="Arial"/>
          <w:sz w:val="22"/>
          <w:szCs w:val="22"/>
        </w:rPr>
        <w:t xml:space="preserve">Prior to the commencement of work, a sign or signs </w:t>
      </w:r>
      <w:proofErr w:type="gramStart"/>
      <w:r w:rsidRPr="00F741BB">
        <w:rPr>
          <w:rFonts w:cs="Arial"/>
          <w:sz w:val="22"/>
          <w:szCs w:val="22"/>
        </w:rPr>
        <w:t>must be erected</w:t>
      </w:r>
      <w:proofErr w:type="gramEnd"/>
      <w:r w:rsidRPr="00F741BB">
        <w:rPr>
          <w:rFonts w:cs="Arial"/>
          <w:sz w:val="22"/>
          <w:szCs w:val="22"/>
        </w:rPr>
        <w:t xml:space="preserve"> in a prominent position at the frontage to the site.</w:t>
      </w:r>
    </w:p>
    <w:p w14:paraId="0C8CE3F5" w14:textId="77777777" w:rsidR="00B85B5C" w:rsidRPr="00F741BB" w:rsidRDefault="00B85B5C" w:rsidP="005C0A84">
      <w:pPr>
        <w:ind w:left="567"/>
        <w:rPr>
          <w:rFonts w:cs="Arial"/>
          <w:sz w:val="22"/>
          <w:szCs w:val="22"/>
        </w:rPr>
      </w:pPr>
    </w:p>
    <w:p w14:paraId="1411D68B" w14:textId="77777777" w:rsidR="00B85B5C" w:rsidRPr="00F741BB" w:rsidRDefault="00B85B5C" w:rsidP="0006165F">
      <w:pPr>
        <w:numPr>
          <w:ilvl w:val="0"/>
          <w:numId w:val="17"/>
        </w:numPr>
        <w:tabs>
          <w:tab w:val="left" w:pos="993"/>
        </w:tabs>
        <w:ind w:left="993" w:hanging="426"/>
        <w:rPr>
          <w:rFonts w:cs="Arial"/>
          <w:sz w:val="22"/>
          <w:szCs w:val="22"/>
        </w:rPr>
      </w:pPr>
      <w:r w:rsidRPr="00F741BB">
        <w:rPr>
          <w:rFonts w:cs="Arial"/>
          <w:sz w:val="22"/>
          <w:szCs w:val="22"/>
        </w:rPr>
        <w:t>showing the name, address and telephone number of the principal certifying  authority for the work, and</w:t>
      </w:r>
    </w:p>
    <w:p w14:paraId="0B60503E" w14:textId="77777777" w:rsidR="00B85B5C" w:rsidRPr="00F741BB" w:rsidRDefault="00B85B5C" w:rsidP="0006165F">
      <w:pPr>
        <w:numPr>
          <w:ilvl w:val="0"/>
          <w:numId w:val="17"/>
        </w:numPr>
        <w:tabs>
          <w:tab w:val="left" w:pos="993"/>
        </w:tabs>
        <w:ind w:left="993" w:hanging="426"/>
        <w:rPr>
          <w:rFonts w:cs="Arial"/>
          <w:sz w:val="22"/>
          <w:szCs w:val="22"/>
        </w:rPr>
      </w:pPr>
      <w:r w:rsidRPr="00F741BB">
        <w:rPr>
          <w:rFonts w:cs="Arial"/>
          <w:sz w:val="22"/>
          <w:szCs w:val="22"/>
        </w:rPr>
        <w:t>showing the name of the principal contractor (if any) for any building work and a telephone number on which that person may be contacted outside working hours, and</w:t>
      </w:r>
    </w:p>
    <w:p w14:paraId="08F3016A" w14:textId="77777777" w:rsidR="00B85B5C" w:rsidRPr="00F741BB" w:rsidRDefault="00B85B5C" w:rsidP="0006165F">
      <w:pPr>
        <w:numPr>
          <w:ilvl w:val="0"/>
          <w:numId w:val="17"/>
        </w:numPr>
        <w:tabs>
          <w:tab w:val="left" w:pos="993"/>
        </w:tabs>
        <w:ind w:left="993" w:hanging="426"/>
        <w:rPr>
          <w:rFonts w:cs="Arial"/>
          <w:sz w:val="22"/>
          <w:szCs w:val="22"/>
        </w:rPr>
      </w:pPr>
      <w:proofErr w:type="gramStart"/>
      <w:r w:rsidRPr="00F741BB">
        <w:rPr>
          <w:rFonts w:cs="Arial"/>
          <w:sz w:val="22"/>
          <w:szCs w:val="22"/>
        </w:rPr>
        <w:t>stating</w:t>
      </w:r>
      <w:proofErr w:type="gramEnd"/>
      <w:r w:rsidRPr="00F741BB">
        <w:rPr>
          <w:rFonts w:cs="Arial"/>
          <w:sz w:val="22"/>
          <w:szCs w:val="22"/>
        </w:rPr>
        <w:t xml:space="preserve"> that unauthorised entry to the work site is prohibited.</w:t>
      </w:r>
    </w:p>
    <w:p w14:paraId="6D89FD65" w14:textId="77777777" w:rsidR="00B85B5C" w:rsidRPr="00F741BB" w:rsidRDefault="00B85B5C" w:rsidP="005C0A84">
      <w:pPr>
        <w:ind w:left="567"/>
        <w:rPr>
          <w:rFonts w:cs="Arial"/>
          <w:sz w:val="22"/>
          <w:szCs w:val="22"/>
        </w:rPr>
      </w:pPr>
    </w:p>
    <w:p w14:paraId="61CB0D3E" w14:textId="77777777" w:rsidR="00B85B5C" w:rsidRPr="00F741BB" w:rsidRDefault="00B85B5C" w:rsidP="005C0A84">
      <w:pPr>
        <w:ind w:left="567"/>
        <w:rPr>
          <w:rFonts w:cs="Arial"/>
          <w:sz w:val="22"/>
          <w:szCs w:val="22"/>
        </w:rPr>
      </w:pPr>
      <w:r w:rsidRPr="00F741BB">
        <w:rPr>
          <w:rFonts w:cs="Arial"/>
          <w:sz w:val="22"/>
          <w:szCs w:val="22"/>
        </w:rPr>
        <w:t xml:space="preserve">The sign is to </w:t>
      </w:r>
      <w:proofErr w:type="gramStart"/>
      <w:r w:rsidRPr="00F741BB">
        <w:rPr>
          <w:rFonts w:cs="Arial"/>
          <w:sz w:val="22"/>
          <w:szCs w:val="22"/>
        </w:rPr>
        <w:t>be maintained</w:t>
      </w:r>
      <w:proofErr w:type="gramEnd"/>
      <w:r w:rsidRPr="00F741BB">
        <w:rPr>
          <w:rFonts w:cs="Arial"/>
          <w:sz w:val="22"/>
          <w:szCs w:val="22"/>
        </w:rPr>
        <w:t xml:space="preserve"> while the building work, subdivision work or demolition work is being carried out, but must be removed when the work has been completed.</w:t>
      </w:r>
    </w:p>
    <w:p w14:paraId="45C7DF9C" w14:textId="77777777" w:rsidR="00B85B5C" w:rsidRPr="00F741BB" w:rsidRDefault="00B85B5C" w:rsidP="005C0A84">
      <w:pPr>
        <w:ind w:left="567"/>
        <w:rPr>
          <w:rFonts w:cs="Arial"/>
          <w:sz w:val="22"/>
          <w:szCs w:val="22"/>
        </w:rPr>
      </w:pPr>
    </w:p>
    <w:p w14:paraId="5D6117F7" w14:textId="1F1AE3EE" w:rsidR="00533565" w:rsidRPr="00F741BB" w:rsidRDefault="00B85B5C" w:rsidP="00533565">
      <w:pPr>
        <w:tabs>
          <w:tab w:val="clear" w:pos="567"/>
        </w:tab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Prescribed condition under the </w:t>
      </w:r>
      <w:r w:rsidRPr="00F741BB">
        <w:rPr>
          <w:rFonts w:cs="Arial"/>
          <w:i/>
          <w:sz w:val="22"/>
          <w:szCs w:val="22"/>
        </w:rPr>
        <w:t>Environmental Planning and Assessment Regulation 2000.</w:t>
      </w:r>
    </w:p>
    <w:p w14:paraId="49A9E99A" w14:textId="77777777" w:rsidR="00533565" w:rsidRDefault="00533565">
      <w:pPr>
        <w:rPr>
          <w:rFonts w:cs="Arial"/>
          <w:b/>
        </w:rPr>
      </w:pPr>
    </w:p>
    <w:p w14:paraId="06BC114A" w14:textId="7BBAD5D3" w:rsidR="00533565" w:rsidRPr="00D65F0C" w:rsidRDefault="00533565">
      <w:pPr>
        <w:rPr>
          <w:rFonts w:cs="Arial"/>
          <w:b/>
          <w:sz w:val="22"/>
          <w:szCs w:val="22"/>
        </w:rPr>
      </w:pPr>
      <w:r w:rsidRPr="00D65F0C">
        <w:rPr>
          <w:rFonts w:cs="Arial"/>
          <w:b/>
          <w:sz w:val="22"/>
          <w:szCs w:val="22"/>
        </w:rPr>
        <w:t>36.</w:t>
      </w:r>
      <w:r w:rsidRPr="00D65F0C">
        <w:rPr>
          <w:rFonts w:cs="Arial"/>
          <w:b/>
          <w:sz w:val="22"/>
          <w:szCs w:val="22"/>
        </w:rPr>
        <w:tab/>
        <w:t>Construction management plan</w:t>
      </w:r>
    </w:p>
    <w:p w14:paraId="77EFE6DF" w14:textId="77777777" w:rsidR="00533565" w:rsidRPr="00D65F0C" w:rsidRDefault="00533565" w:rsidP="00533565">
      <w:pPr>
        <w:ind w:left="567"/>
        <w:rPr>
          <w:b/>
          <w:sz w:val="22"/>
          <w:szCs w:val="22"/>
        </w:rPr>
      </w:pPr>
    </w:p>
    <w:p w14:paraId="4978F28C" w14:textId="77777777" w:rsidR="00533565" w:rsidRPr="00D65F0C" w:rsidRDefault="00533565" w:rsidP="00533565">
      <w:pPr>
        <w:ind w:left="567"/>
        <w:rPr>
          <w:rFonts w:cs="Arial"/>
          <w:sz w:val="22"/>
          <w:szCs w:val="22"/>
          <w:lang w:eastAsia="en-AU"/>
        </w:rPr>
      </w:pPr>
      <w:r w:rsidRPr="00D65F0C">
        <w:rPr>
          <w:rFonts w:cs="Arial"/>
          <w:sz w:val="22"/>
          <w:szCs w:val="22"/>
        </w:rPr>
        <w:t xml:space="preserve">A construction management plan must be submitted to and approved by Council prior to the commencement of any work,  </w:t>
      </w:r>
    </w:p>
    <w:p w14:paraId="3FFDB050" w14:textId="77777777" w:rsidR="00533565" w:rsidRPr="00D65F0C" w:rsidRDefault="00533565" w:rsidP="00533565">
      <w:pPr>
        <w:ind w:left="567"/>
        <w:rPr>
          <w:rFonts w:cs="Arial"/>
          <w:sz w:val="22"/>
          <w:szCs w:val="22"/>
        </w:rPr>
      </w:pPr>
    </w:p>
    <w:p w14:paraId="0261C389" w14:textId="77777777" w:rsidR="00533565" w:rsidRPr="00D65F0C" w:rsidRDefault="00533565" w:rsidP="00533565">
      <w:pPr>
        <w:ind w:left="567"/>
        <w:rPr>
          <w:rFonts w:cs="Arial"/>
          <w:sz w:val="22"/>
          <w:szCs w:val="22"/>
        </w:rPr>
      </w:pPr>
      <w:r w:rsidRPr="00D65F0C">
        <w:rPr>
          <w:rFonts w:cs="Arial"/>
          <w:sz w:val="22"/>
          <w:szCs w:val="22"/>
        </w:rPr>
        <w:t>The construction management plan must include:</w:t>
      </w:r>
    </w:p>
    <w:p w14:paraId="7B970368" w14:textId="77777777" w:rsidR="00533565" w:rsidRPr="00D65F0C" w:rsidRDefault="00533565" w:rsidP="00533565">
      <w:pPr>
        <w:ind w:left="567"/>
        <w:rPr>
          <w:rFonts w:cs="Arial"/>
          <w:sz w:val="22"/>
          <w:szCs w:val="22"/>
        </w:rPr>
      </w:pPr>
    </w:p>
    <w:p w14:paraId="06722612" w14:textId="77777777" w:rsidR="00533565" w:rsidRPr="00D65F0C" w:rsidRDefault="00533565" w:rsidP="00533565">
      <w:pPr>
        <w:pStyle w:val="ListParagraph"/>
        <w:numPr>
          <w:ilvl w:val="0"/>
          <w:numId w:val="78"/>
        </w:numPr>
        <w:ind w:left="993" w:hanging="426"/>
        <w:jc w:val="both"/>
        <w:rPr>
          <w:rFonts w:cs="Arial"/>
          <w:szCs w:val="22"/>
        </w:rPr>
      </w:pPr>
      <w:r w:rsidRPr="00D65F0C">
        <w:rPr>
          <w:rFonts w:cs="Arial"/>
          <w:szCs w:val="22"/>
        </w:rPr>
        <w:t>provision for pedestrian movement and safety</w:t>
      </w:r>
    </w:p>
    <w:p w14:paraId="642B398F" w14:textId="77777777" w:rsidR="00533565" w:rsidRPr="00D65F0C" w:rsidRDefault="00533565" w:rsidP="00533565">
      <w:pPr>
        <w:ind w:left="993" w:hanging="426"/>
        <w:rPr>
          <w:rFonts w:cs="Arial"/>
          <w:sz w:val="22"/>
          <w:szCs w:val="22"/>
        </w:rPr>
      </w:pPr>
    </w:p>
    <w:p w14:paraId="694C058D" w14:textId="77777777" w:rsidR="00533565" w:rsidRPr="00D65F0C" w:rsidRDefault="00533565" w:rsidP="00533565">
      <w:pPr>
        <w:pStyle w:val="ListParagraph"/>
        <w:numPr>
          <w:ilvl w:val="0"/>
          <w:numId w:val="78"/>
        </w:numPr>
        <w:ind w:left="993" w:hanging="426"/>
        <w:jc w:val="both"/>
        <w:rPr>
          <w:rFonts w:cs="Arial"/>
          <w:szCs w:val="22"/>
        </w:rPr>
      </w:pPr>
      <w:r w:rsidRPr="00D65F0C">
        <w:rPr>
          <w:rFonts w:cs="Arial"/>
          <w:szCs w:val="22"/>
        </w:rPr>
        <w:t>details of loading and unloading areas;</w:t>
      </w:r>
    </w:p>
    <w:p w14:paraId="247DF3ED" w14:textId="77777777" w:rsidR="00533565" w:rsidRPr="00D65F0C" w:rsidRDefault="00533565" w:rsidP="00533565">
      <w:pPr>
        <w:pStyle w:val="ListParagraph"/>
        <w:ind w:left="993" w:hanging="426"/>
        <w:jc w:val="both"/>
        <w:rPr>
          <w:rFonts w:cs="Arial"/>
          <w:szCs w:val="22"/>
        </w:rPr>
      </w:pPr>
    </w:p>
    <w:p w14:paraId="0F038EB0" w14:textId="77777777" w:rsidR="00533565" w:rsidRDefault="00533565" w:rsidP="00533565">
      <w:pPr>
        <w:pStyle w:val="ListParagraph"/>
        <w:numPr>
          <w:ilvl w:val="0"/>
          <w:numId w:val="78"/>
        </w:numPr>
        <w:ind w:left="993" w:hanging="426"/>
        <w:jc w:val="both"/>
        <w:rPr>
          <w:rFonts w:cs="Arial"/>
          <w:szCs w:val="22"/>
        </w:rPr>
      </w:pPr>
      <w:r w:rsidRPr="00D65F0C">
        <w:rPr>
          <w:rFonts w:cs="Arial"/>
          <w:szCs w:val="22"/>
        </w:rPr>
        <w:t>details of parking for tradesman’s vehicles</w:t>
      </w:r>
    </w:p>
    <w:p w14:paraId="22760EFB" w14:textId="77777777" w:rsidR="00583DCB" w:rsidRDefault="00583DCB" w:rsidP="00D65F0C">
      <w:pPr>
        <w:pStyle w:val="ListParagraph"/>
        <w:ind w:left="993"/>
        <w:jc w:val="both"/>
        <w:rPr>
          <w:rFonts w:cs="Arial"/>
          <w:szCs w:val="22"/>
        </w:rPr>
      </w:pPr>
    </w:p>
    <w:p w14:paraId="32A26486" w14:textId="74E3D930" w:rsidR="00583DCB" w:rsidRPr="00D65F0C" w:rsidRDefault="00583DCB" w:rsidP="00D65F0C">
      <w:pPr>
        <w:pStyle w:val="ListParagraph"/>
        <w:numPr>
          <w:ilvl w:val="0"/>
          <w:numId w:val="78"/>
        </w:numPr>
        <w:tabs>
          <w:tab w:val="left" w:pos="1701"/>
        </w:tabs>
        <w:ind w:left="851" w:hanging="284"/>
        <w:rPr>
          <w:rFonts w:cs="Arial"/>
          <w:szCs w:val="22"/>
        </w:rPr>
      </w:pPr>
      <w:r>
        <w:rPr>
          <w:rFonts w:cs="Arial"/>
          <w:szCs w:val="22"/>
        </w:rPr>
        <w:t xml:space="preserve">   </w:t>
      </w:r>
      <w:r w:rsidRPr="00D65F0C">
        <w:rPr>
          <w:rFonts w:cs="Arial"/>
          <w:szCs w:val="22"/>
        </w:rPr>
        <w:t>details of noise, dust</w:t>
      </w:r>
      <w:r>
        <w:rPr>
          <w:rFonts w:cs="Arial"/>
          <w:szCs w:val="22"/>
        </w:rPr>
        <w:t xml:space="preserve"> and waste management</w:t>
      </w:r>
    </w:p>
    <w:p w14:paraId="1685A346" w14:textId="77777777" w:rsidR="00533565" w:rsidRPr="00D65F0C" w:rsidRDefault="00533565" w:rsidP="00533565">
      <w:pPr>
        <w:ind w:left="720"/>
        <w:rPr>
          <w:sz w:val="22"/>
          <w:szCs w:val="22"/>
        </w:rPr>
      </w:pPr>
    </w:p>
    <w:p w14:paraId="13D26C9E" w14:textId="1FD563C9" w:rsidR="00B85B5C" w:rsidRPr="00533565" w:rsidRDefault="00533565" w:rsidP="00533565">
      <w:pPr>
        <w:suppressAutoHyphens/>
        <w:rPr>
          <w:rFonts w:cs="Arial"/>
          <w:sz w:val="22"/>
          <w:szCs w:val="22"/>
        </w:rPr>
      </w:pPr>
      <w:r w:rsidRPr="00D65F0C">
        <w:rPr>
          <w:rFonts w:cs="Arial"/>
          <w:b/>
          <w:sz w:val="22"/>
          <w:szCs w:val="22"/>
        </w:rPr>
        <w:t>Reason</w:t>
      </w:r>
      <w:r w:rsidRPr="00D65F0C">
        <w:rPr>
          <w:rFonts w:cs="Arial"/>
          <w:sz w:val="22"/>
          <w:szCs w:val="22"/>
        </w:rPr>
        <w:t>:</w:t>
      </w:r>
      <w:r w:rsidRPr="00D65F0C">
        <w:rPr>
          <w:rFonts w:cs="Arial"/>
          <w:sz w:val="22"/>
          <w:szCs w:val="22"/>
        </w:rPr>
        <w:tab/>
        <w:t>To ensure public safety during the construction of the development.</w:t>
      </w:r>
    </w:p>
    <w:p w14:paraId="0A9D9C81" w14:textId="77777777" w:rsidR="00B85B5C" w:rsidRPr="00F741BB" w:rsidRDefault="00B85B5C" w:rsidP="00857474">
      <w:pPr>
        <w:suppressAutoHyphens/>
        <w:rPr>
          <w:rFonts w:cs="Arial"/>
          <w:sz w:val="22"/>
          <w:szCs w:val="22"/>
        </w:rPr>
      </w:pPr>
    </w:p>
    <w:p w14:paraId="4C26074C" w14:textId="77777777" w:rsidR="00503182" w:rsidRPr="00F741BB" w:rsidRDefault="00503182" w:rsidP="00503182">
      <w:pPr>
        <w:suppressAutoHyphens/>
        <w:rPr>
          <w:rFonts w:cs="Arial"/>
          <w:b/>
          <w:sz w:val="22"/>
          <w:szCs w:val="22"/>
        </w:rPr>
      </w:pPr>
      <w:r w:rsidRPr="00F741BB">
        <w:rPr>
          <w:rFonts w:cs="Arial"/>
          <w:b/>
          <w:sz w:val="22"/>
          <w:szCs w:val="22"/>
        </w:rPr>
        <w:t>CONDITIONS TO BE SATISFIED DURING DEVELOPMENT WORK</w:t>
      </w:r>
    </w:p>
    <w:p w14:paraId="69F2BAF6" w14:textId="77777777" w:rsidR="00503182" w:rsidRPr="00F741BB" w:rsidRDefault="00503182" w:rsidP="00503182">
      <w:pPr>
        <w:suppressAutoHyphens/>
        <w:rPr>
          <w:rFonts w:cs="Arial"/>
          <w:b/>
          <w:sz w:val="22"/>
          <w:szCs w:val="22"/>
        </w:rPr>
      </w:pPr>
    </w:p>
    <w:p w14:paraId="1FFB4CBB" w14:textId="77777777" w:rsidR="00503182" w:rsidRPr="00F741BB" w:rsidRDefault="00503182" w:rsidP="00503182">
      <w:pPr>
        <w:suppressAutoHyphens/>
        <w:rPr>
          <w:rFonts w:cs="Arial"/>
          <w:b/>
          <w:sz w:val="22"/>
          <w:szCs w:val="22"/>
        </w:rPr>
      </w:pPr>
      <w:r w:rsidRPr="00F741BB">
        <w:rPr>
          <w:rFonts w:cs="Arial"/>
          <w:b/>
          <w:sz w:val="22"/>
          <w:szCs w:val="22"/>
        </w:rPr>
        <w:t xml:space="preserve">The following conditions </w:t>
      </w:r>
      <w:proofErr w:type="gramStart"/>
      <w:r w:rsidRPr="00F741BB">
        <w:rPr>
          <w:rFonts w:cs="Arial"/>
          <w:b/>
          <w:sz w:val="22"/>
          <w:szCs w:val="22"/>
        </w:rPr>
        <w:t>must be complied</w:t>
      </w:r>
      <w:proofErr w:type="gramEnd"/>
      <w:r w:rsidRPr="00F741BB">
        <w:rPr>
          <w:rFonts w:cs="Arial"/>
          <w:b/>
          <w:sz w:val="22"/>
          <w:szCs w:val="22"/>
        </w:rPr>
        <w:t xml:space="preserve"> with during any development work:</w:t>
      </w:r>
    </w:p>
    <w:p w14:paraId="06BB61DA" w14:textId="77777777" w:rsidR="00503182" w:rsidRDefault="00503182" w:rsidP="004974DD">
      <w:pPr>
        <w:suppressAutoHyphens/>
        <w:rPr>
          <w:rFonts w:cs="Arial"/>
          <w:szCs w:val="22"/>
        </w:rPr>
      </w:pPr>
    </w:p>
    <w:p w14:paraId="182F387C" w14:textId="464C7A3F" w:rsidR="00072AD0" w:rsidRPr="00D65F0C" w:rsidRDefault="00583DCB" w:rsidP="00D65F0C">
      <w:pPr>
        <w:tabs>
          <w:tab w:val="left" w:pos="426"/>
        </w:tabs>
        <w:rPr>
          <w:rFonts w:cs="Arial"/>
          <w:b/>
          <w:bCs/>
          <w:szCs w:val="22"/>
        </w:rPr>
      </w:pPr>
      <w:r>
        <w:rPr>
          <w:rFonts w:cs="Arial"/>
          <w:b/>
          <w:bCs/>
          <w:szCs w:val="22"/>
        </w:rPr>
        <w:t>37.</w:t>
      </w:r>
      <w:r w:rsidR="00072AD0" w:rsidRPr="00D65F0C">
        <w:rPr>
          <w:rFonts w:cs="Arial"/>
          <w:b/>
          <w:bCs/>
          <w:szCs w:val="22"/>
        </w:rPr>
        <w:tab/>
        <w:t xml:space="preserve">Construction and inspection of stormwater treatment measures </w:t>
      </w:r>
    </w:p>
    <w:p w14:paraId="6696BDF8" w14:textId="77777777" w:rsidR="00072AD0" w:rsidRPr="00AB7A51" w:rsidRDefault="00072AD0" w:rsidP="00072AD0">
      <w:pPr>
        <w:ind w:left="482"/>
        <w:rPr>
          <w:rFonts w:cs="Arial"/>
          <w:b/>
          <w:bCs/>
          <w:sz w:val="22"/>
          <w:szCs w:val="22"/>
        </w:rPr>
      </w:pPr>
    </w:p>
    <w:p w14:paraId="4002B387" w14:textId="77777777" w:rsidR="00072AD0" w:rsidRPr="00AB7A51" w:rsidRDefault="00072AD0" w:rsidP="00072AD0">
      <w:pPr>
        <w:ind w:left="482"/>
        <w:rPr>
          <w:rFonts w:cs="Arial"/>
          <w:sz w:val="22"/>
          <w:szCs w:val="22"/>
        </w:rPr>
      </w:pPr>
      <w:r w:rsidRPr="00AB7A51">
        <w:rPr>
          <w:sz w:val="22"/>
          <w:szCs w:val="22"/>
        </w:rPr>
        <w:t xml:space="preserve">Engage a suitably qualified stormwater engineer or designer to inspect the </w:t>
      </w:r>
      <w:proofErr w:type="spellStart"/>
      <w:r w:rsidRPr="00AB7A51">
        <w:rPr>
          <w:sz w:val="22"/>
          <w:szCs w:val="22"/>
        </w:rPr>
        <w:t>bioretention</w:t>
      </w:r>
      <w:proofErr w:type="spellEnd"/>
      <w:r w:rsidRPr="00AB7A51">
        <w:rPr>
          <w:sz w:val="22"/>
          <w:szCs w:val="22"/>
        </w:rPr>
        <w:t xml:space="preserve"> and swales during construction. Using the sign off forms in the 'Construction and Establishment Guidelines: Swales, </w:t>
      </w:r>
      <w:proofErr w:type="spellStart"/>
      <w:r w:rsidRPr="00AB7A51">
        <w:rPr>
          <w:sz w:val="22"/>
          <w:szCs w:val="22"/>
        </w:rPr>
        <w:t>Bioretention</w:t>
      </w:r>
      <w:proofErr w:type="spellEnd"/>
      <w:r w:rsidRPr="00AB7A51">
        <w:rPr>
          <w:sz w:val="22"/>
          <w:szCs w:val="22"/>
        </w:rPr>
        <w:t xml:space="preserve"> Systems and Wetlands' (Healthy Waterways, 2010) verify compliance with the approved plans using the following sheets</w:t>
      </w:r>
      <w:r w:rsidRPr="00AB7A51">
        <w:rPr>
          <w:rFonts w:cs="Arial"/>
          <w:sz w:val="22"/>
          <w:szCs w:val="22"/>
        </w:rPr>
        <w:t>:</w:t>
      </w:r>
    </w:p>
    <w:p w14:paraId="42AE131E" w14:textId="77777777" w:rsidR="00072AD0" w:rsidRPr="00AB7A51" w:rsidRDefault="00072AD0" w:rsidP="00072AD0">
      <w:pPr>
        <w:ind w:left="482"/>
        <w:rPr>
          <w:rFonts w:cs="Arial"/>
          <w:sz w:val="22"/>
          <w:szCs w:val="22"/>
        </w:rPr>
      </w:pPr>
    </w:p>
    <w:p w14:paraId="2B202DE8"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a)</w:t>
      </w:r>
      <w:r w:rsidRPr="00AB7A51">
        <w:rPr>
          <w:rFonts w:cs="Arial"/>
          <w:sz w:val="22"/>
          <w:szCs w:val="22"/>
        </w:rPr>
        <w:tab/>
        <w:t>Earthworks and functional (hydraulic) structures prior to covering in.</w:t>
      </w:r>
    </w:p>
    <w:p w14:paraId="0C8DE61D"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b)</w:t>
      </w:r>
      <w:r w:rsidRPr="00AB7A51">
        <w:rPr>
          <w:rFonts w:cs="Arial"/>
          <w:sz w:val="22"/>
          <w:szCs w:val="22"/>
        </w:rPr>
        <w:tab/>
        <w:t>Filter media including NATA test results confirming compliance with specifications on the plans (</w:t>
      </w:r>
      <w:proofErr w:type="spellStart"/>
      <w:r w:rsidRPr="00AB7A51">
        <w:rPr>
          <w:rFonts w:cs="Arial"/>
          <w:sz w:val="22"/>
          <w:szCs w:val="22"/>
        </w:rPr>
        <w:t>bioretention</w:t>
      </w:r>
      <w:proofErr w:type="spellEnd"/>
      <w:r w:rsidRPr="00AB7A51">
        <w:rPr>
          <w:rFonts w:cs="Arial"/>
          <w:sz w:val="22"/>
          <w:szCs w:val="22"/>
        </w:rPr>
        <w:t xml:space="preserve"> only)</w:t>
      </w:r>
    </w:p>
    <w:p w14:paraId="3AC1AF4B"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c)</w:t>
      </w:r>
      <w:r w:rsidRPr="00AB7A51">
        <w:rPr>
          <w:rFonts w:cs="Arial"/>
          <w:sz w:val="22"/>
          <w:szCs w:val="22"/>
        </w:rPr>
        <w:tab/>
        <w:t>Bunds and impervious liner (wetland only)</w:t>
      </w:r>
    </w:p>
    <w:p w14:paraId="336E9209"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d)</w:t>
      </w:r>
      <w:r w:rsidRPr="00AB7A51">
        <w:rPr>
          <w:rFonts w:cs="Arial"/>
          <w:sz w:val="22"/>
          <w:szCs w:val="22"/>
        </w:rPr>
        <w:tab/>
        <w:t>Landscape installation and establishment</w:t>
      </w:r>
    </w:p>
    <w:p w14:paraId="33E5292E" w14:textId="77777777" w:rsidR="00072AD0" w:rsidRPr="00AB7A51" w:rsidRDefault="00072AD0" w:rsidP="00072AD0">
      <w:pPr>
        <w:tabs>
          <w:tab w:val="left" w:pos="851"/>
        </w:tabs>
        <w:ind w:left="851" w:hanging="369"/>
        <w:rPr>
          <w:rFonts w:cs="Arial"/>
          <w:sz w:val="22"/>
          <w:szCs w:val="22"/>
        </w:rPr>
      </w:pPr>
      <w:r w:rsidRPr="00AB7A51">
        <w:rPr>
          <w:rFonts w:cs="Arial"/>
          <w:sz w:val="22"/>
          <w:szCs w:val="22"/>
        </w:rPr>
        <w:t xml:space="preserve">e) </w:t>
      </w:r>
      <w:r w:rsidRPr="00AB7A51">
        <w:rPr>
          <w:rFonts w:cs="Arial"/>
          <w:sz w:val="22"/>
          <w:szCs w:val="22"/>
        </w:rPr>
        <w:tab/>
        <w:t xml:space="preserve">Provide </w:t>
      </w:r>
      <w:proofErr w:type="gramStart"/>
      <w:r w:rsidRPr="00AB7A51">
        <w:rPr>
          <w:rFonts w:cs="Arial"/>
          <w:sz w:val="22"/>
          <w:szCs w:val="22"/>
        </w:rPr>
        <w:t>Finished</w:t>
      </w:r>
      <w:proofErr w:type="gramEnd"/>
      <w:r w:rsidRPr="00AB7A51">
        <w:rPr>
          <w:rFonts w:cs="Arial"/>
          <w:sz w:val="22"/>
          <w:szCs w:val="22"/>
        </w:rPr>
        <w:t xml:space="preserve"> levels (works as executed)</w:t>
      </w:r>
    </w:p>
    <w:p w14:paraId="79698F3E" w14:textId="77777777" w:rsidR="00072AD0" w:rsidRPr="00AB7A51" w:rsidRDefault="00072AD0" w:rsidP="00072AD0">
      <w:pPr>
        <w:ind w:left="482"/>
        <w:rPr>
          <w:rFonts w:cs="Arial"/>
          <w:sz w:val="22"/>
          <w:szCs w:val="22"/>
        </w:rPr>
      </w:pPr>
    </w:p>
    <w:p w14:paraId="61A92CF1" w14:textId="77777777" w:rsidR="00072AD0" w:rsidRPr="00AB7A51" w:rsidRDefault="00072AD0" w:rsidP="00072AD0">
      <w:pPr>
        <w:ind w:left="482"/>
        <w:rPr>
          <w:rFonts w:cs="Arial"/>
          <w:sz w:val="22"/>
          <w:szCs w:val="22"/>
        </w:rPr>
      </w:pPr>
      <w:r w:rsidRPr="00AB7A51">
        <w:rPr>
          <w:rFonts w:cs="Arial"/>
          <w:sz w:val="22"/>
          <w:szCs w:val="22"/>
        </w:rPr>
        <w:lastRenderedPageBreak/>
        <w:t xml:space="preserve">Submit signed forms, works as executed plans, photographs and NATA test results confirming that the asset </w:t>
      </w:r>
      <w:proofErr w:type="gramStart"/>
      <w:r w:rsidRPr="00AB7A51">
        <w:rPr>
          <w:rFonts w:cs="Arial"/>
          <w:sz w:val="22"/>
          <w:szCs w:val="22"/>
        </w:rPr>
        <w:t>has been constructed</w:t>
      </w:r>
      <w:proofErr w:type="gramEnd"/>
      <w:r w:rsidRPr="00AB7A51">
        <w:rPr>
          <w:rFonts w:cs="Arial"/>
          <w:sz w:val="22"/>
          <w:szCs w:val="22"/>
        </w:rPr>
        <w:t xml:space="preserve"> to comply with development consent conditions to the Certifying Authority. </w:t>
      </w:r>
    </w:p>
    <w:p w14:paraId="322DF74A" w14:textId="77777777" w:rsidR="00072AD0" w:rsidRPr="00AB7A51" w:rsidRDefault="00072AD0" w:rsidP="00072AD0">
      <w:pPr>
        <w:ind w:left="482"/>
        <w:rPr>
          <w:rFonts w:cs="Arial"/>
          <w:sz w:val="22"/>
          <w:szCs w:val="22"/>
        </w:rPr>
      </w:pPr>
    </w:p>
    <w:p w14:paraId="28748E47" w14:textId="77777777" w:rsidR="00072AD0" w:rsidRPr="00AB7A51" w:rsidRDefault="00072AD0" w:rsidP="00072AD0">
      <w:pPr>
        <w:ind w:left="482"/>
        <w:rPr>
          <w:rFonts w:cs="Arial"/>
          <w:sz w:val="22"/>
          <w:szCs w:val="22"/>
        </w:rPr>
      </w:pPr>
    </w:p>
    <w:p w14:paraId="1A82FCB5" w14:textId="77777777" w:rsidR="00072AD0" w:rsidRPr="00AB7A51" w:rsidRDefault="00072AD0" w:rsidP="00072AD0">
      <w:pPr>
        <w:tabs>
          <w:tab w:val="left" w:pos="1560"/>
        </w:tabs>
        <w:ind w:left="1560" w:hanging="1078"/>
        <w:rPr>
          <w:rFonts w:cs="Arial"/>
          <w:sz w:val="22"/>
          <w:szCs w:val="22"/>
        </w:rPr>
      </w:pPr>
      <w:r w:rsidRPr="00AB7A51">
        <w:rPr>
          <w:rFonts w:cs="Arial"/>
          <w:b/>
          <w:bCs/>
          <w:sz w:val="22"/>
          <w:szCs w:val="22"/>
        </w:rPr>
        <w:t>Reason</w:t>
      </w:r>
      <w:r w:rsidRPr="00AB7A51">
        <w:rPr>
          <w:rFonts w:cs="Arial"/>
          <w:sz w:val="22"/>
          <w:szCs w:val="22"/>
        </w:rPr>
        <w:t>:</w:t>
      </w:r>
      <w:r w:rsidRPr="00AB7A51">
        <w:rPr>
          <w:rFonts w:cs="Arial"/>
          <w:sz w:val="22"/>
          <w:szCs w:val="22"/>
        </w:rPr>
        <w:tab/>
        <w:t xml:space="preserve">To ensure that the </w:t>
      </w:r>
      <w:proofErr w:type="spellStart"/>
      <w:r w:rsidRPr="00AB7A51">
        <w:rPr>
          <w:rFonts w:cs="Arial"/>
          <w:sz w:val="22"/>
          <w:szCs w:val="22"/>
        </w:rPr>
        <w:t>bioretention</w:t>
      </w:r>
      <w:proofErr w:type="spellEnd"/>
      <w:r w:rsidRPr="00AB7A51">
        <w:rPr>
          <w:rFonts w:cs="Arial"/>
          <w:sz w:val="22"/>
          <w:szCs w:val="22"/>
        </w:rPr>
        <w:t xml:space="preserve"> </w:t>
      </w:r>
      <w:proofErr w:type="gramStart"/>
      <w:r w:rsidRPr="00AB7A51">
        <w:rPr>
          <w:rFonts w:cs="Arial"/>
          <w:sz w:val="22"/>
          <w:szCs w:val="22"/>
        </w:rPr>
        <w:t>is constructed</w:t>
      </w:r>
      <w:proofErr w:type="gramEnd"/>
      <w:r w:rsidRPr="00AB7A51">
        <w:rPr>
          <w:rFonts w:cs="Arial"/>
          <w:sz w:val="22"/>
          <w:szCs w:val="22"/>
        </w:rPr>
        <w:t xml:space="preserve"> in accordance with approved plans, standards and conditions of consent. </w:t>
      </w:r>
    </w:p>
    <w:p w14:paraId="3BFA9B93" w14:textId="77777777" w:rsidR="00072AD0" w:rsidRDefault="00072AD0" w:rsidP="004974DD">
      <w:pPr>
        <w:suppressAutoHyphens/>
        <w:rPr>
          <w:rFonts w:cs="Arial"/>
          <w:szCs w:val="22"/>
        </w:rPr>
      </w:pPr>
    </w:p>
    <w:p w14:paraId="672E8F44" w14:textId="77777777" w:rsidR="004974DD" w:rsidRDefault="004974DD" w:rsidP="004974DD">
      <w:pPr>
        <w:suppressAutoHyphens/>
        <w:rPr>
          <w:rFonts w:cs="Arial"/>
          <w:szCs w:val="22"/>
        </w:rPr>
      </w:pPr>
    </w:p>
    <w:p w14:paraId="4B3F2390" w14:textId="77777777" w:rsidR="004974DD" w:rsidRPr="0006165F" w:rsidRDefault="004974DD" w:rsidP="00D65F0C">
      <w:pPr>
        <w:pStyle w:val="ListParagraph"/>
        <w:numPr>
          <w:ilvl w:val="0"/>
          <w:numId w:val="81"/>
        </w:numPr>
        <w:rPr>
          <w:b/>
          <w:lang w:eastAsia="en-AU"/>
        </w:rPr>
      </w:pPr>
      <w:r w:rsidRPr="0006165F">
        <w:rPr>
          <w:b/>
        </w:rPr>
        <w:t>Removal of asbestos</w:t>
      </w:r>
    </w:p>
    <w:p w14:paraId="5044364F" w14:textId="77777777" w:rsidR="004974DD" w:rsidRPr="00D65F0C" w:rsidRDefault="004974DD" w:rsidP="004974DD">
      <w:pPr>
        <w:ind w:left="482"/>
        <w:rPr>
          <w:b/>
          <w:sz w:val="22"/>
          <w:szCs w:val="22"/>
        </w:rPr>
      </w:pPr>
    </w:p>
    <w:p w14:paraId="63E45D39" w14:textId="77777777" w:rsidR="004974DD" w:rsidRPr="00D65F0C" w:rsidRDefault="004974DD">
      <w:pPr>
        <w:tabs>
          <w:tab w:val="left" w:pos="1276"/>
        </w:tabs>
        <w:ind w:left="567"/>
        <w:rPr>
          <w:sz w:val="22"/>
          <w:szCs w:val="22"/>
        </w:rPr>
      </w:pPr>
      <w:r w:rsidRPr="00D65F0C">
        <w:rPr>
          <w:sz w:val="22"/>
          <w:szCs w:val="22"/>
        </w:rPr>
        <w:t xml:space="preserve">All asbestos containing material associated with demolition/renovation works </w:t>
      </w:r>
      <w:proofErr w:type="gramStart"/>
      <w:r w:rsidRPr="00D65F0C">
        <w:rPr>
          <w:sz w:val="22"/>
          <w:szCs w:val="22"/>
        </w:rPr>
        <w:t>must be removed, handled and disposed of in accordance with the requirements of the NSW WorkCover Authority and the following requirements</w:t>
      </w:r>
      <w:proofErr w:type="gramEnd"/>
      <w:r w:rsidRPr="00D65F0C">
        <w:rPr>
          <w:sz w:val="22"/>
          <w:szCs w:val="22"/>
        </w:rPr>
        <w:t>:</w:t>
      </w:r>
    </w:p>
    <w:p w14:paraId="4AD93C75" w14:textId="77777777" w:rsidR="004974DD" w:rsidRPr="00D65F0C" w:rsidRDefault="004974DD" w:rsidP="0006165F">
      <w:pPr>
        <w:tabs>
          <w:tab w:val="left" w:pos="1276"/>
        </w:tabs>
        <w:ind w:left="1276" w:hanging="709"/>
        <w:rPr>
          <w:sz w:val="22"/>
          <w:szCs w:val="22"/>
        </w:rPr>
      </w:pPr>
    </w:p>
    <w:p w14:paraId="0AF12BCD"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If asbestos is present in an amount greater than 10m</w:t>
      </w:r>
      <w:r w:rsidRPr="00D65F0C">
        <w:rPr>
          <w:sz w:val="22"/>
          <w:szCs w:val="22"/>
          <w:vertAlign w:val="superscript"/>
        </w:rPr>
        <w:t>2</w:t>
      </w:r>
      <w:r w:rsidRPr="00D65F0C">
        <w:rPr>
          <w:sz w:val="22"/>
          <w:szCs w:val="22"/>
        </w:rPr>
        <w:t xml:space="preserve">, then the demolition and removal must be undertaken by a WorkCover licensed demolition contractor who holds the appropriate WorkCover licence (e.g. Asbestos Demolition Licence) for the material to be demolished. </w:t>
      </w:r>
    </w:p>
    <w:p w14:paraId="6129FC09"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 xml:space="preserve">All asbestos must </w:t>
      </w:r>
      <w:proofErr w:type="gramStart"/>
      <w:r w:rsidRPr="00D65F0C">
        <w:rPr>
          <w:sz w:val="22"/>
          <w:szCs w:val="22"/>
        </w:rPr>
        <w:t>be removed</w:t>
      </w:r>
      <w:proofErr w:type="gramEnd"/>
      <w:r w:rsidRPr="00D65F0C">
        <w:rPr>
          <w:sz w:val="22"/>
          <w:szCs w:val="22"/>
        </w:rPr>
        <w:t xml:space="preserve"> from the site and be disposed of at an approved licensed waste facility. All asbestos waste </w:t>
      </w:r>
      <w:proofErr w:type="gramStart"/>
      <w:r w:rsidRPr="00D65F0C">
        <w:rPr>
          <w:sz w:val="22"/>
          <w:szCs w:val="22"/>
        </w:rPr>
        <w:t>must be delivered</w:t>
      </w:r>
      <w:proofErr w:type="gramEnd"/>
      <w:r w:rsidRPr="00D65F0C">
        <w:rPr>
          <w:sz w:val="22"/>
          <w:szCs w:val="22"/>
        </w:rPr>
        <w:t xml:space="preserve"> to an approved licensed waste facility in heavy duty sealed polyethylene bags.</w:t>
      </w:r>
    </w:p>
    <w:p w14:paraId="22B6D7B0"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 xml:space="preserve">The bags are to be marked “Caution Asbestos” with 40mm high lettering.  </w:t>
      </w:r>
      <w:proofErr w:type="gramStart"/>
      <w:r w:rsidRPr="00D65F0C">
        <w:rPr>
          <w:sz w:val="22"/>
          <w:szCs w:val="22"/>
        </w:rPr>
        <w:t>Twenty four (24) hours</w:t>
      </w:r>
      <w:proofErr w:type="gramEnd"/>
      <w:r w:rsidRPr="00D65F0C">
        <w:rPr>
          <w:sz w:val="22"/>
          <w:szCs w:val="22"/>
        </w:rPr>
        <w:t xml:space="preserve">' notice must be given to the waste facility prior to disposal. </w:t>
      </w:r>
    </w:p>
    <w:p w14:paraId="5B7D3C6C" w14:textId="77777777" w:rsidR="004974DD" w:rsidRPr="00D65F0C" w:rsidRDefault="004974DD" w:rsidP="0006165F">
      <w:pPr>
        <w:numPr>
          <w:ilvl w:val="1"/>
          <w:numId w:val="54"/>
        </w:numPr>
        <w:tabs>
          <w:tab w:val="clear" w:pos="907"/>
          <w:tab w:val="left" w:pos="1276"/>
        </w:tabs>
        <w:ind w:left="1276" w:hanging="709"/>
        <w:rPr>
          <w:sz w:val="22"/>
          <w:szCs w:val="22"/>
        </w:rPr>
      </w:pPr>
      <w:r w:rsidRPr="00D65F0C">
        <w:rPr>
          <w:sz w:val="22"/>
          <w:szCs w:val="22"/>
        </w:rPr>
        <w:t xml:space="preserve">Receipts of the disposal of </w:t>
      </w:r>
      <w:proofErr w:type="gramStart"/>
      <w:r w:rsidRPr="00D65F0C">
        <w:rPr>
          <w:sz w:val="22"/>
          <w:szCs w:val="22"/>
        </w:rPr>
        <w:t>all asbestos</w:t>
      </w:r>
      <w:proofErr w:type="gramEnd"/>
      <w:r w:rsidRPr="00D65F0C">
        <w:rPr>
          <w:sz w:val="22"/>
          <w:szCs w:val="22"/>
        </w:rPr>
        <w:t xml:space="preserve"> to a licensed waste facility must be provided to Council within fourteen (14) days of the material being disposed.</w:t>
      </w:r>
    </w:p>
    <w:p w14:paraId="6E83F1FE" w14:textId="77777777" w:rsidR="004974DD" w:rsidRPr="00D65F0C" w:rsidRDefault="004974DD" w:rsidP="0006165F">
      <w:pPr>
        <w:tabs>
          <w:tab w:val="left" w:pos="1276"/>
        </w:tabs>
        <w:ind w:left="1276" w:hanging="709"/>
        <w:rPr>
          <w:sz w:val="22"/>
          <w:szCs w:val="22"/>
        </w:rPr>
      </w:pPr>
    </w:p>
    <w:p w14:paraId="56E799A7" w14:textId="77777777" w:rsidR="004974DD" w:rsidRPr="00D65F0C" w:rsidRDefault="004974DD" w:rsidP="0006165F">
      <w:pPr>
        <w:tabs>
          <w:tab w:val="left" w:pos="1276"/>
          <w:tab w:val="left" w:pos="1531"/>
        </w:tabs>
        <w:ind w:left="1276" w:hanging="709"/>
        <w:rPr>
          <w:rFonts w:cs="Arial"/>
          <w:sz w:val="22"/>
          <w:szCs w:val="22"/>
        </w:rPr>
      </w:pPr>
      <w:r w:rsidRPr="00D65F0C">
        <w:rPr>
          <w:rFonts w:cs="Arial"/>
          <w:b/>
          <w:sz w:val="22"/>
          <w:szCs w:val="22"/>
        </w:rPr>
        <w:t>Reason</w:t>
      </w:r>
      <w:r w:rsidRPr="00D65F0C">
        <w:rPr>
          <w:rFonts w:cs="Arial"/>
          <w:sz w:val="22"/>
          <w:szCs w:val="22"/>
        </w:rPr>
        <w:t>:</w:t>
      </w:r>
      <w:r w:rsidRPr="00D65F0C">
        <w:rPr>
          <w:rFonts w:cs="Arial"/>
          <w:sz w:val="22"/>
          <w:szCs w:val="22"/>
        </w:rPr>
        <w:tab/>
        <w:t>To protect public health and safety and to ensure the correct disposal of asbestos waste.</w:t>
      </w:r>
    </w:p>
    <w:p w14:paraId="0DFE8997" w14:textId="77777777" w:rsidR="004974DD" w:rsidRPr="00D65F0C" w:rsidRDefault="004974DD" w:rsidP="004974DD">
      <w:pPr>
        <w:tabs>
          <w:tab w:val="left" w:pos="1531"/>
        </w:tabs>
        <w:ind w:left="1531" w:hanging="1049"/>
        <w:rPr>
          <w:rFonts w:cs="Arial"/>
          <w:sz w:val="22"/>
          <w:szCs w:val="22"/>
        </w:rPr>
      </w:pPr>
    </w:p>
    <w:p w14:paraId="72E1065F" w14:textId="77777777" w:rsidR="004974DD" w:rsidRPr="004974DD" w:rsidRDefault="004974DD" w:rsidP="004974DD">
      <w:pPr>
        <w:suppressAutoHyphens/>
        <w:rPr>
          <w:rFonts w:cs="Arial"/>
          <w:szCs w:val="22"/>
        </w:rPr>
      </w:pPr>
    </w:p>
    <w:p w14:paraId="5DA59959" w14:textId="77777777" w:rsidR="009F5EA8" w:rsidRPr="00F741BB" w:rsidRDefault="009F5EA8" w:rsidP="00D65F0C">
      <w:pPr>
        <w:pStyle w:val="ListParagraph"/>
        <w:numPr>
          <w:ilvl w:val="0"/>
          <w:numId w:val="81"/>
        </w:numPr>
        <w:tabs>
          <w:tab w:val="left" w:pos="567"/>
        </w:tabs>
        <w:ind w:left="567" w:hanging="567"/>
        <w:rPr>
          <w:rFonts w:cs="Arial"/>
          <w:b/>
          <w:szCs w:val="22"/>
          <w:lang w:eastAsia="en-AU"/>
        </w:rPr>
      </w:pPr>
      <w:r w:rsidRPr="00F741BB">
        <w:rPr>
          <w:rFonts w:cs="Arial"/>
          <w:b/>
          <w:szCs w:val="22"/>
        </w:rPr>
        <w:t>Construction times</w:t>
      </w:r>
    </w:p>
    <w:p w14:paraId="34F8CB2B" w14:textId="77777777" w:rsidR="009F5EA8" w:rsidRPr="00F741BB" w:rsidRDefault="009F5EA8" w:rsidP="009F5EA8">
      <w:pPr>
        <w:ind w:left="482"/>
        <w:rPr>
          <w:rFonts w:cs="Arial"/>
          <w:b/>
          <w:sz w:val="22"/>
          <w:szCs w:val="22"/>
        </w:rPr>
      </w:pPr>
    </w:p>
    <w:p w14:paraId="4796F04F" w14:textId="77777777" w:rsidR="009F5EA8" w:rsidRPr="00F741BB" w:rsidRDefault="009F5EA8" w:rsidP="00442271">
      <w:pPr>
        <w:ind w:left="567"/>
        <w:rPr>
          <w:rFonts w:cs="Arial"/>
          <w:sz w:val="22"/>
          <w:szCs w:val="22"/>
        </w:rPr>
      </w:pPr>
      <w:r w:rsidRPr="00F741BB">
        <w:rPr>
          <w:rFonts w:cs="Arial"/>
          <w:sz w:val="22"/>
          <w:szCs w:val="22"/>
        </w:rPr>
        <w:t xml:space="preserve">Construction and/or demolition works, including deliveries on or to the site must </w:t>
      </w:r>
      <w:proofErr w:type="gramStart"/>
      <w:r w:rsidRPr="00F741BB">
        <w:rPr>
          <w:rFonts w:cs="Arial"/>
          <w:sz w:val="22"/>
          <w:szCs w:val="22"/>
        </w:rPr>
        <w:t>not unreasonably</w:t>
      </w:r>
      <w:proofErr w:type="gramEnd"/>
      <w:r w:rsidRPr="00F741BB">
        <w:rPr>
          <w:rFonts w:cs="Arial"/>
          <w:sz w:val="22"/>
          <w:szCs w:val="22"/>
        </w:rPr>
        <w:t xml:space="preserve"> interfere with the amenity of the neighbourhood and must occur only in accordance with the following:</w:t>
      </w:r>
    </w:p>
    <w:p w14:paraId="048DEFAD" w14:textId="77777777" w:rsidR="009F5EA8" w:rsidRPr="00F741BB" w:rsidRDefault="009F5EA8" w:rsidP="00442271">
      <w:pPr>
        <w:ind w:left="567"/>
        <w:rPr>
          <w:rFonts w:cs="Arial"/>
          <w:sz w:val="22"/>
          <w:szCs w:val="22"/>
        </w:rPr>
      </w:pPr>
    </w:p>
    <w:p w14:paraId="543085AE" w14:textId="77777777" w:rsidR="009F5EA8" w:rsidRPr="00F741BB" w:rsidRDefault="009F5EA8" w:rsidP="00442271">
      <w:pPr>
        <w:ind w:left="567"/>
        <w:rPr>
          <w:rFonts w:cs="Arial"/>
          <w:sz w:val="22"/>
          <w:szCs w:val="22"/>
        </w:rPr>
      </w:pPr>
      <w:r w:rsidRPr="00F741BB">
        <w:rPr>
          <w:rFonts w:cs="Arial"/>
          <w:sz w:val="22"/>
          <w:szCs w:val="22"/>
        </w:rPr>
        <w:t xml:space="preserve">Monday to Friday, from </w:t>
      </w:r>
      <w:proofErr w:type="gramStart"/>
      <w:r w:rsidRPr="00F741BB">
        <w:rPr>
          <w:rFonts w:cs="Arial"/>
          <w:sz w:val="22"/>
          <w:szCs w:val="22"/>
        </w:rPr>
        <w:t>7</w:t>
      </w:r>
      <w:proofErr w:type="gramEnd"/>
      <w:r w:rsidRPr="00F741BB">
        <w:rPr>
          <w:rFonts w:cs="Arial"/>
          <w:sz w:val="22"/>
          <w:szCs w:val="22"/>
        </w:rPr>
        <w:t xml:space="preserve"> am to 6 pm.</w:t>
      </w:r>
    </w:p>
    <w:p w14:paraId="64854923" w14:textId="77777777" w:rsidR="009F5EA8" w:rsidRPr="00F741BB" w:rsidRDefault="009F5EA8" w:rsidP="00442271">
      <w:pPr>
        <w:ind w:left="567"/>
        <w:rPr>
          <w:rFonts w:cs="Arial"/>
          <w:sz w:val="22"/>
          <w:szCs w:val="22"/>
        </w:rPr>
      </w:pPr>
      <w:r w:rsidRPr="00F741BB">
        <w:rPr>
          <w:rFonts w:cs="Arial"/>
          <w:sz w:val="22"/>
          <w:szCs w:val="22"/>
        </w:rPr>
        <w:t xml:space="preserve">Saturday, from </w:t>
      </w:r>
      <w:proofErr w:type="gramStart"/>
      <w:r w:rsidRPr="00F741BB">
        <w:rPr>
          <w:rFonts w:cs="Arial"/>
          <w:sz w:val="22"/>
          <w:szCs w:val="22"/>
        </w:rPr>
        <w:t>8</w:t>
      </w:r>
      <w:proofErr w:type="gramEnd"/>
      <w:r w:rsidRPr="00F741BB">
        <w:rPr>
          <w:rFonts w:cs="Arial"/>
          <w:sz w:val="22"/>
          <w:szCs w:val="22"/>
        </w:rPr>
        <w:t xml:space="preserve"> am to 1 pm.</w:t>
      </w:r>
    </w:p>
    <w:p w14:paraId="6853B741" w14:textId="77777777" w:rsidR="009F5EA8" w:rsidRPr="00F741BB" w:rsidRDefault="009F5EA8" w:rsidP="00442271">
      <w:pPr>
        <w:ind w:left="567"/>
        <w:rPr>
          <w:rFonts w:cs="Arial"/>
          <w:sz w:val="22"/>
          <w:szCs w:val="22"/>
        </w:rPr>
      </w:pPr>
    </w:p>
    <w:p w14:paraId="6EAA15E5" w14:textId="77777777" w:rsidR="009F5EA8" w:rsidRPr="00F741BB" w:rsidRDefault="009F5EA8" w:rsidP="00442271">
      <w:pPr>
        <w:ind w:left="567"/>
        <w:rPr>
          <w:rFonts w:cs="Arial"/>
          <w:sz w:val="22"/>
          <w:szCs w:val="22"/>
        </w:rPr>
      </w:pPr>
      <w:r w:rsidRPr="00F741BB">
        <w:rPr>
          <w:rFonts w:cs="Arial"/>
          <w:sz w:val="22"/>
          <w:szCs w:val="22"/>
        </w:rPr>
        <w:t>No construction and/or demolition work, including deliveries are to take place on Sundays or Public Holidays.</w:t>
      </w:r>
    </w:p>
    <w:p w14:paraId="0E16F7DE" w14:textId="77777777" w:rsidR="009F5EA8" w:rsidRPr="00F741BB" w:rsidRDefault="009F5EA8" w:rsidP="00442271">
      <w:pPr>
        <w:ind w:left="567"/>
        <w:rPr>
          <w:rFonts w:cs="Arial"/>
          <w:sz w:val="22"/>
          <w:szCs w:val="22"/>
        </w:rPr>
      </w:pPr>
    </w:p>
    <w:p w14:paraId="222FB4ED" w14:textId="2A5EB2A6" w:rsidR="009F5EA8" w:rsidRPr="00F741BB" w:rsidRDefault="009F5EA8" w:rsidP="0006165F">
      <w:pPr>
        <w:suppressAutoHyphen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r>
      <w:r w:rsidR="005C0A84">
        <w:rPr>
          <w:rFonts w:cs="Arial"/>
          <w:sz w:val="22"/>
          <w:szCs w:val="22"/>
        </w:rPr>
        <w:t xml:space="preserve"> </w:t>
      </w:r>
      <w:r w:rsidRPr="00F741BB">
        <w:rPr>
          <w:rFonts w:cs="Arial"/>
          <w:sz w:val="22"/>
          <w:szCs w:val="22"/>
        </w:rPr>
        <w:t>To maintain amenity during construction of the development.</w:t>
      </w:r>
    </w:p>
    <w:p w14:paraId="76BF281B" w14:textId="77777777" w:rsidR="005C0A84" w:rsidRDefault="005C0A84" w:rsidP="009F5EA8">
      <w:pPr>
        <w:suppressAutoHyphens/>
        <w:rPr>
          <w:rFonts w:cs="Arial"/>
          <w:sz w:val="22"/>
          <w:szCs w:val="22"/>
        </w:rPr>
      </w:pPr>
    </w:p>
    <w:p w14:paraId="4C751CA0" w14:textId="77777777" w:rsidR="00151636" w:rsidRPr="00F741BB" w:rsidRDefault="00151636" w:rsidP="009F5EA8">
      <w:pPr>
        <w:suppressAutoHyphens/>
        <w:rPr>
          <w:rFonts w:cs="Arial"/>
          <w:sz w:val="22"/>
          <w:szCs w:val="22"/>
        </w:rPr>
      </w:pPr>
    </w:p>
    <w:p w14:paraId="0000BE61" w14:textId="4F172A89" w:rsidR="00B85B5C" w:rsidRPr="00F741BB" w:rsidRDefault="005C0A84" w:rsidP="00D65F0C">
      <w:pPr>
        <w:pStyle w:val="ListParagraph"/>
        <w:numPr>
          <w:ilvl w:val="0"/>
          <w:numId w:val="81"/>
        </w:numPr>
        <w:tabs>
          <w:tab w:val="left" w:pos="567"/>
        </w:tabs>
        <w:rPr>
          <w:rFonts w:cs="Arial"/>
          <w:b/>
          <w:szCs w:val="22"/>
          <w:lang w:eastAsia="en-AU"/>
        </w:rPr>
      </w:pPr>
      <w:r>
        <w:rPr>
          <w:rFonts w:cs="Arial"/>
          <w:b/>
          <w:szCs w:val="22"/>
        </w:rPr>
        <w:tab/>
      </w:r>
      <w:r w:rsidR="00B85B5C" w:rsidRPr="00F741BB">
        <w:rPr>
          <w:rFonts w:cs="Arial"/>
          <w:b/>
          <w:szCs w:val="22"/>
        </w:rPr>
        <w:t>Site access</w:t>
      </w:r>
    </w:p>
    <w:p w14:paraId="37944018" w14:textId="77777777" w:rsidR="00B85B5C" w:rsidRPr="00F741BB" w:rsidRDefault="00B85B5C" w:rsidP="00B85B5C">
      <w:pPr>
        <w:ind w:left="482"/>
        <w:rPr>
          <w:rFonts w:cs="Arial"/>
          <w:b/>
          <w:sz w:val="22"/>
          <w:szCs w:val="22"/>
        </w:rPr>
      </w:pPr>
    </w:p>
    <w:p w14:paraId="4D6B9CAE" w14:textId="77777777" w:rsidR="00B85B5C" w:rsidRPr="00F741BB" w:rsidRDefault="00B85B5C" w:rsidP="005C0A84">
      <w:pPr>
        <w:ind w:left="567"/>
        <w:rPr>
          <w:rFonts w:cs="Arial"/>
          <w:sz w:val="22"/>
          <w:szCs w:val="22"/>
        </w:rPr>
      </w:pPr>
      <w:r w:rsidRPr="00F741BB">
        <w:rPr>
          <w:rFonts w:cs="Arial"/>
          <w:sz w:val="22"/>
          <w:szCs w:val="22"/>
        </w:rPr>
        <w:t>Public access to the site and building works, materials and equipment on the site is to be restricted, when building work is not in progress or the site is unoccupied.  The public safety provisions must be in place prior to the commencement of any demolition, excavation or building works and be maintained throughout construction.</w:t>
      </w:r>
    </w:p>
    <w:p w14:paraId="34669D2C" w14:textId="77777777" w:rsidR="00B85B5C" w:rsidRPr="00F741BB" w:rsidRDefault="00B85B5C" w:rsidP="005C0A84">
      <w:pPr>
        <w:ind w:left="567"/>
        <w:rPr>
          <w:rFonts w:cs="Arial"/>
          <w:sz w:val="22"/>
          <w:szCs w:val="22"/>
        </w:rPr>
      </w:pPr>
    </w:p>
    <w:p w14:paraId="5FA87248" w14:textId="77777777" w:rsidR="00B85B5C" w:rsidRPr="00F741BB" w:rsidRDefault="00B85B5C" w:rsidP="005C0A84">
      <w:pPr>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public health and safety during the construction of the development.</w:t>
      </w:r>
    </w:p>
    <w:p w14:paraId="7ADC9C01" w14:textId="77777777" w:rsidR="009F5EA8" w:rsidRPr="00F741BB" w:rsidRDefault="009F5EA8" w:rsidP="009F5EA8">
      <w:pPr>
        <w:suppressAutoHyphens/>
        <w:rPr>
          <w:rFonts w:cs="Arial"/>
          <w:sz w:val="22"/>
          <w:szCs w:val="22"/>
        </w:rPr>
      </w:pPr>
    </w:p>
    <w:p w14:paraId="7C59C29A" w14:textId="77777777" w:rsidR="009F5EA8" w:rsidRPr="00F741BB" w:rsidRDefault="009F5EA8" w:rsidP="00D65F0C">
      <w:pPr>
        <w:pStyle w:val="ListParagraph"/>
        <w:numPr>
          <w:ilvl w:val="0"/>
          <w:numId w:val="81"/>
        </w:numPr>
        <w:rPr>
          <w:rFonts w:cs="Arial"/>
          <w:b/>
          <w:szCs w:val="22"/>
          <w:lang w:eastAsia="en-AU"/>
        </w:rPr>
      </w:pPr>
      <w:r w:rsidRPr="00F741BB">
        <w:rPr>
          <w:rFonts w:cs="Arial"/>
          <w:b/>
          <w:szCs w:val="22"/>
        </w:rPr>
        <w:t>Construction dust suppression</w:t>
      </w:r>
    </w:p>
    <w:p w14:paraId="1A8B920C" w14:textId="77777777" w:rsidR="009F5EA8" w:rsidRPr="00F741BB" w:rsidRDefault="009F5EA8" w:rsidP="009F5EA8">
      <w:pPr>
        <w:ind w:left="482"/>
        <w:rPr>
          <w:rFonts w:cs="Arial"/>
          <w:b/>
          <w:sz w:val="22"/>
          <w:szCs w:val="22"/>
        </w:rPr>
      </w:pPr>
    </w:p>
    <w:p w14:paraId="776E92D3" w14:textId="77777777" w:rsidR="009F5EA8" w:rsidRPr="00F741BB" w:rsidRDefault="009F5EA8" w:rsidP="0006165F">
      <w:pPr>
        <w:ind w:left="360"/>
        <w:rPr>
          <w:rFonts w:cs="Arial"/>
          <w:sz w:val="22"/>
          <w:szCs w:val="22"/>
        </w:rPr>
      </w:pPr>
      <w:r w:rsidRPr="00F741BB">
        <w:rPr>
          <w:rFonts w:cs="Arial"/>
          <w:sz w:val="22"/>
          <w:szCs w:val="22"/>
        </w:rPr>
        <w:lastRenderedPageBreak/>
        <w:t xml:space="preserve">All necessary works </w:t>
      </w:r>
      <w:proofErr w:type="gramStart"/>
      <w:r w:rsidRPr="00F741BB">
        <w:rPr>
          <w:rFonts w:cs="Arial"/>
          <w:sz w:val="22"/>
          <w:szCs w:val="22"/>
        </w:rPr>
        <w:t>must be undertaken</w:t>
      </w:r>
      <w:proofErr w:type="gramEnd"/>
      <w:r w:rsidRPr="00F741BB">
        <w:rPr>
          <w:rFonts w:cs="Arial"/>
          <w:sz w:val="22"/>
          <w:szCs w:val="22"/>
        </w:rPr>
        <w:t xml:space="preserve"> to control dust pollution from the site.  These works must include, but are not limited </w:t>
      </w:r>
      <w:proofErr w:type="gramStart"/>
      <w:r w:rsidRPr="00F741BB">
        <w:rPr>
          <w:rFonts w:cs="Arial"/>
          <w:sz w:val="22"/>
          <w:szCs w:val="22"/>
        </w:rPr>
        <w:t>to</w:t>
      </w:r>
      <w:proofErr w:type="gramEnd"/>
      <w:r w:rsidRPr="00F741BB">
        <w:rPr>
          <w:rFonts w:cs="Arial"/>
          <w:sz w:val="22"/>
          <w:szCs w:val="22"/>
        </w:rPr>
        <w:t>:</w:t>
      </w:r>
    </w:p>
    <w:p w14:paraId="680398E5" w14:textId="77777777" w:rsidR="009F5EA8" w:rsidRPr="00F741BB" w:rsidRDefault="009F5EA8" w:rsidP="0006165F">
      <w:pPr>
        <w:ind w:left="360"/>
        <w:rPr>
          <w:rFonts w:cs="Arial"/>
          <w:sz w:val="22"/>
          <w:szCs w:val="22"/>
        </w:rPr>
      </w:pPr>
    </w:p>
    <w:p w14:paraId="6D0D66ED" w14:textId="77777777" w:rsidR="009F5EA8" w:rsidRPr="00F741BB" w:rsidRDefault="009F5EA8" w:rsidP="0006165F">
      <w:pPr>
        <w:numPr>
          <w:ilvl w:val="0"/>
          <w:numId w:val="7"/>
        </w:numPr>
        <w:tabs>
          <w:tab w:val="clear" w:pos="567"/>
        </w:tabs>
        <w:ind w:left="774"/>
        <w:rPr>
          <w:rFonts w:cs="Arial"/>
          <w:sz w:val="22"/>
          <w:szCs w:val="22"/>
        </w:rPr>
      </w:pPr>
      <w:r w:rsidRPr="00F741BB">
        <w:rPr>
          <w:rFonts w:cs="Arial"/>
          <w:sz w:val="22"/>
          <w:szCs w:val="22"/>
        </w:rPr>
        <w:t>restricting topsoil removal;</w:t>
      </w:r>
    </w:p>
    <w:p w14:paraId="363274DB" w14:textId="77777777" w:rsidR="009F5EA8" w:rsidRPr="00F741BB" w:rsidRDefault="009F5EA8" w:rsidP="0006165F">
      <w:pPr>
        <w:numPr>
          <w:ilvl w:val="0"/>
          <w:numId w:val="7"/>
        </w:numPr>
        <w:tabs>
          <w:tab w:val="clear" w:pos="567"/>
        </w:tabs>
        <w:ind w:left="774"/>
        <w:rPr>
          <w:rFonts w:cs="Arial"/>
          <w:sz w:val="22"/>
          <w:szCs w:val="22"/>
        </w:rPr>
      </w:pPr>
      <w:r w:rsidRPr="00F741BB">
        <w:rPr>
          <w:rFonts w:cs="Arial"/>
          <w:sz w:val="22"/>
          <w:szCs w:val="22"/>
        </w:rPr>
        <w:t>regularly and lightly watering dust prone areas (note: prevent excess watering as it can cause damage and erosion;</w:t>
      </w:r>
    </w:p>
    <w:p w14:paraId="48B9B89F" w14:textId="77777777" w:rsidR="009F5EA8" w:rsidRPr="00F741BB" w:rsidRDefault="009F5EA8" w:rsidP="0006165F">
      <w:pPr>
        <w:numPr>
          <w:ilvl w:val="0"/>
          <w:numId w:val="7"/>
        </w:numPr>
        <w:tabs>
          <w:tab w:val="clear" w:pos="567"/>
        </w:tabs>
        <w:ind w:left="774"/>
        <w:rPr>
          <w:rFonts w:cs="Arial"/>
          <w:sz w:val="22"/>
          <w:szCs w:val="22"/>
        </w:rPr>
      </w:pPr>
      <w:r w:rsidRPr="00F741BB">
        <w:rPr>
          <w:rFonts w:cs="Arial"/>
          <w:sz w:val="22"/>
          <w:szCs w:val="22"/>
        </w:rPr>
        <w:t>alter or cease construction work during periods of high wind;</w:t>
      </w:r>
    </w:p>
    <w:p w14:paraId="17EC750B" w14:textId="77777777" w:rsidR="009F5EA8" w:rsidRPr="00F741BB" w:rsidRDefault="009F5EA8" w:rsidP="0006165F">
      <w:pPr>
        <w:numPr>
          <w:ilvl w:val="0"/>
          <w:numId w:val="7"/>
        </w:numPr>
        <w:tabs>
          <w:tab w:val="clear" w:pos="567"/>
        </w:tabs>
        <w:ind w:left="774"/>
        <w:rPr>
          <w:rFonts w:cs="Arial"/>
          <w:sz w:val="22"/>
          <w:szCs w:val="22"/>
        </w:rPr>
      </w:pPr>
      <w:proofErr w:type="gramStart"/>
      <w:r w:rsidRPr="00F741BB">
        <w:rPr>
          <w:rFonts w:cs="Arial"/>
          <w:sz w:val="22"/>
          <w:szCs w:val="22"/>
        </w:rPr>
        <w:t>erect</w:t>
      </w:r>
      <w:proofErr w:type="gramEnd"/>
      <w:r w:rsidRPr="00F741BB">
        <w:rPr>
          <w:rFonts w:cs="Arial"/>
          <w:sz w:val="22"/>
          <w:szCs w:val="22"/>
        </w:rPr>
        <w:t xml:space="preserve"> green or black </w:t>
      </w:r>
      <w:proofErr w:type="spellStart"/>
      <w:r w:rsidRPr="00F741BB">
        <w:rPr>
          <w:rFonts w:cs="Arial"/>
          <w:sz w:val="22"/>
          <w:szCs w:val="22"/>
        </w:rPr>
        <w:t>shadecloth</w:t>
      </w:r>
      <w:proofErr w:type="spellEnd"/>
      <w:r w:rsidRPr="00F741BB">
        <w:rPr>
          <w:rFonts w:cs="Arial"/>
          <w:sz w:val="22"/>
          <w:szCs w:val="22"/>
        </w:rPr>
        <w:t xml:space="preserve"> mesh or similar products, 1.8m high around the perimeter of the site and around every level of the building under construction.</w:t>
      </w:r>
    </w:p>
    <w:p w14:paraId="6552F332" w14:textId="77777777" w:rsidR="009F5EA8" w:rsidRPr="00F741BB" w:rsidRDefault="009F5EA8" w:rsidP="0006165F">
      <w:pPr>
        <w:ind w:left="360"/>
        <w:rPr>
          <w:rFonts w:cs="Arial"/>
          <w:sz w:val="22"/>
          <w:szCs w:val="22"/>
        </w:rPr>
      </w:pPr>
    </w:p>
    <w:p w14:paraId="3A48BAF4" w14:textId="77777777" w:rsidR="009F5EA8" w:rsidRPr="00F741BB" w:rsidRDefault="009F5EA8" w:rsidP="0006165F">
      <w:pPr>
        <w:tabs>
          <w:tab w:val="left" w:pos="1531"/>
        </w:tabs>
        <w:ind w:left="140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maintain amenity during construction of the development.</w:t>
      </w:r>
    </w:p>
    <w:p w14:paraId="1338EACD" w14:textId="77777777" w:rsidR="00503182" w:rsidRPr="00F741BB" w:rsidRDefault="00503182" w:rsidP="009F5EA8">
      <w:pPr>
        <w:suppressAutoHyphens/>
        <w:rPr>
          <w:rFonts w:cs="Arial"/>
          <w:sz w:val="22"/>
          <w:szCs w:val="22"/>
        </w:rPr>
      </w:pPr>
    </w:p>
    <w:p w14:paraId="09946AE1" w14:textId="77777777" w:rsidR="009F5EA8" w:rsidRPr="00F741BB" w:rsidRDefault="009F5EA8" w:rsidP="00D65F0C">
      <w:pPr>
        <w:pStyle w:val="ListParagraph"/>
        <w:numPr>
          <w:ilvl w:val="0"/>
          <w:numId w:val="81"/>
        </w:numPr>
        <w:rPr>
          <w:rFonts w:cs="Arial"/>
          <w:b/>
          <w:szCs w:val="22"/>
          <w:lang w:eastAsia="en-AU"/>
        </w:rPr>
      </w:pPr>
      <w:r w:rsidRPr="00F741BB">
        <w:rPr>
          <w:rFonts w:cs="Arial"/>
          <w:b/>
          <w:szCs w:val="22"/>
        </w:rPr>
        <w:t>Maintenance of sediment and erosion control measures</w:t>
      </w:r>
    </w:p>
    <w:p w14:paraId="1DD4FA41" w14:textId="77777777" w:rsidR="009F5EA8" w:rsidRPr="00F741BB" w:rsidRDefault="009F5EA8" w:rsidP="009F5EA8">
      <w:pPr>
        <w:ind w:left="482"/>
        <w:rPr>
          <w:rFonts w:cs="Arial"/>
          <w:b/>
          <w:sz w:val="22"/>
          <w:szCs w:val="22"/>
        </w:rPr>
      </w:pPr>
    </w:p>
    <w:p w14:paraId="0E915227" w14:textId="77777777" w:rsidR="009F5EA8" w:rsidRPr="00F741BB" w:rsidRDefault="009F5EA8" w:rsidP="00BE0442">
      <w:pPr>
        <w:ind w:left="426"/>
        <w:rPr>
          <w:rFonts w:cs="Arial"/>
          <w:sz w:val="22"/>
          <w:szCs w:val="22"/>
        </w:rPr>
      </w:pPr>
      <w:r w:rsidRPr="00F741BB">
        <w:rPr>
          <w:rFonts w:cs="Arial"/>
          <w:sz w:val="22"/>
          <w:szCs w:val="22"/>
        </w:rPr>
        <w:t xml:space="preserve">Sediment and erosion control measures </w:t>
      </w:r>
      <w:proofErr w:type="gramStart"/>
      <w:r w:rsidRPr="00F741BB">
        <w:rPr>
          <w:rFonts w:cs="Arial"/>
          <w:sz w:val="22"/>
          <w:szCs w:val="22"/>
        </w:rPr>
        <w:t>must be maintained</w:t>
      </w:r>
      <w:proofErr w:type="gramEnd"/>
      <w:r w:rsidRPr="00F741BB">
        <w:rPr>
          <w:rFonts w:cs="Arial"/>
          <w:sz w:val="22"/>
          <w:szCs w:val="22"/>
        </w:rPr>
        <w:t xml:space="preserve"> at all times until the site has been stabilised by permanent vegetation cover or hard surface.</w:t>
      </w:r>
    </w:p>
    <w:p w14:paraId="78096108" w14:textId="77777777" w:rsidR="009F5EA8" w:rsidRPr="00F741BB" w:rsidRDefault="009F5EA8" w:rsidP="00BE0442">
      <w:pPr>
        <w:ind w:left="426"/>
        <w:rPr>
          <w:rFonts w:cs="Arial"/>
          <w:sz w:val="22"/>
          <w:szCs w:val="22"/>
        </w:rPr>
      </w:pPr>
    </w:p>
    <w:p w14:paraId="1ADC58F5" w14:textId="77777777" w:rsidR="00503182" w:rsidRPr="00F741BB" w:rsidRDefault="009F5EA8" w:rsidP="00BE0442">
      <w:pPr>
        <w:ind w:left="426"/>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protect the environment from the effects of erosion and sedimentation.</w:t>
      </w:r>
    </w:p>
    <w:p w14:paraId="124D7BF5" w14:textId="77777777" w:rsidR="009F5EA8" w:rsidRDefault="009F5EA8" w:rsidP="009F5EA8">
      <w:pPr>
        <w:ind w:left="1701" w:hanging="981"/>
        <w:rPr>
          <w:rFonts w:cs="Arial"/>
          <w:sz w:val="22"/>
          <w:szCs w:val="22"/>
        </w:rPr>
      </w:pPr>
    </w:p>
    <w:p w14:paraId="43D80AFB" w14:textId="77777777" w:rsidR="00151636" w:rsidRPr="00F741BB" w:rsidRDefault="00151636" w:rsidP="009F5EA8">
      <w:pPr>
        <w:ind w:left="1701" w:hanging="981"/>
        <w:rPr>
          <w:rFonts w:cs="Arial"/>
          <w:sz w:val="22"/>
          <w:szCs w:val="22"/>
        </w:rPr>
      </w:pPr>
    </w:p>
    <w:p w14:paraId="41992E63" w14:textId="77777777" w:rsidR="009F5EA8" w:rsidRPr="00F741BB" w:rsidRDefault="009F5EA8" w:rsidP="00D65F0C">
      <w:pPr>
        <w:pStyle w:val="ListParagraph"/>
        <w:numPr>
          <w:ilvl w:val="0"/>
          <w:numId w:val="81"/>
        </w:numPr>
        <w:rPr>
          <w:rFonts w:cs="Arial"/>
          <w:b/>
          <w:szCs w:val="22"/>
          <w:lang w:eastAsia="en-AU"/>
        </w:rPr>
      </w:pPr>
      <w:r w:rsidRPr="00F741BB">
        <w:rPr>
          <w:rFonts w:cs="Arial"/>
          <w:b/>
          <w:szCs w:val="22"/>
        </w:rPr>
        <w:t>Burning of felled trees prohibited</w:t>
      </w:r>
    </w:p>
    <w:p w14:paraId="2C955146" w14:textId="77777777" w:rsidR="009F5EA8" w:rsidRPr="00F741BB" w:rsidRDefault="009F5EA8" w:rsidP="009F5EA8">
      <w:pPr>
        <w:ind w:left="482"/>
        <w:rPr>
          <w:rFonts w:cs="Arial"/>
          <w:b/>
          <w:sz w:val="22"/>
          <w:szCs w:val="22"/>
        </w:rPr>
      </w:pPr>
    </w:p>
    <w:p w14:paraId="775BC4F1" w14:textId="77777777" w:rsidR="009F5EA8" w:rsidRPr="00F741BB" w:rsidRDefault="009F5EA8" w:rsidP="00BE0442">
      <w:pPr>
        <w:ind w:left="426"/>
        <w:rPr>
          <w:rFonts w:cs="Arial"/>
          <w:sz w:val="22"/>
          <w:szCs w:val="22"/>
        </w:rPr>
      </w:pPr>
      <w:r w:rsidRPr="00F741BB">
        <w:rPr>
          <w:rFonts w:cs="Arial"/>
          <w:sz w:val="22"/>
          <w:szCs w:val="22"/>
        </w:rPr>
        <w:t xml:space="preserve">The burning of trees and vegetation felled during clearing of the site </w:t>
      </w:r>
      <w:proofErr w:type="gramStart"/>
      <w:r w:rsidRPr="00F741BB">
        <w:rPr>
          <w:rFonts w:cs="Arial"/>
          <w:sz w:val="22"/>
          <w:szCs w:val="22"/>
        </w:rPr>
        <w:t>is not permitted</w:t>
      </w:r>
      <w:proofErr w:type="gramEnd"/>
      <w:r w:rsidRPr="00F741BB">
        <w:rPr>
          <w:rFonts w:cs="Arial"/>
          <w:sz w:val="22"/>
          <w:szCs w:val="22"/>
        </w:rPr>
        <w:t xml:space="preserve">.  Where possible, vegetation is to be </w:t>
      </w:r>
      <w:proofErr w:type="gramStart"/>
      <w:r w:rsidRPr="00F741BB">
        <w:rPr>
          <w:rFonts w:cs="Arial"/>
          <w:sz w:val="22"/>
          <w:szCs w:val="22"/>
        </w:rPr>
        <w:t>mulched</w:t>
      </w:r>
      <w:proofErr w:type="gramEnd"/>
      <w:r w:rsidRPr="00F741BB">
        <w:rPr>
          <w:rFonts w:cs="Arial"/>
          <w:sz w:val="22"/>
          <w:szCs w:val="22"/>
        </w:rPr>
        <w:t xml:space="preserve"> and reused on the site.</w:t>
      </w:r>
    </w:p>
    <w:p w14:paraId="169F3B94" w14:textId="77777777" w:rsidR="009F5EA8" w:rsidRPr="00F741BB" w:rsidRDefault="009F5EA8" w:rsidP="00BE0442">
      <w:pPr>
        <w:ind w:left="426"/>
        <w:rPr>
          <w:rFonts w:cs="Arial"/>
          <w:sz w:val="22"/>
          <w:szCs w:val="22"/>
        </w:rPr>
      </w:pPr>
    </w:p>
    <w:p w14:paraId="75BD5123" w14:textId="77777777" w:rsidR="009F5EA8" w:rsidRPr="00F741BB" w:rsidRDefault="009F5EA8" w:rsidP="00BE0442">
      <w:pPr>
        <w:ind w:left="426"/>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maintain amenity and environmental protection.</w:t>
      </w:r>
    </w:p>
    <w:p w14:paraId="7ADEAAA4" w14:textId="77777777" w:rsidR="00B85B5C" w:rsidRPr="00F741BB" w:rsidRDefault="00B85B5C" w:rsidP="00B85B5C">
      <w:pPr>
        <w:rPr>
          <w:rFonts w:cs="Arial"/>
          <w:sz w:val="22"/>
          <w:szCs w:val="22"/>
        </w:rPr>
      </w:pPr>
    </w:p>
    <w:p w14:paraId="4B454A64" w14:textId="77777777" w:rsidR="00B85B5C" w:rsidRPr="00F741BB" w:rsidRDefault="00B85B5C" w:rsidP="00B85B5C">
      <w:pPr>
        <w:rPr>
          <w:rFonts w:cs="Arial"/>
          <w:sz w:val="22"/>
          <w:szCs w:val="22"/>
        </w:rPr>
      </w:pPr>
    </w:p>
    <w:p w14:paraId="3C43BF10" w14:textId="77777777" w:rsidR="00B85B5C" w:rsidRPr="00F741BB" w:rsidRDefault="00B85B5C" w:rsidP="00D65F0C">
      <w:pPr>
        <w:pStyle w:val="ListParagraph"/>
        <w:numPr>
          <w:ilvl w:val="0"/>
          <w:numId w:val="81"/>
        </w:numPr>
        <w:rPr>
          <w:rFonts w:cs="Arial"/>
          <w:b/>
          <w:bCs/>
          <w:szCs w:val="22"/>
        </w:rPr>
      </w:pPr>
      <w:r w:rsidRPr="00F741BB">
        <w:rPr>
          <w:rFonts w:cs="Arial"/>
          <w:b/>
          <w:bCs/>
          <w:szCs w:val="22"/>
        </w:rPr>
        <w:t>Limitations on the Type of Fill Material Permitted</w:t>
      </w:r>
    </w:p>
    <w:p w14:paraId="0E058F66" w14:textId="77777777" w:rsidR="00B85B5C" w:rsidRPr="00F741BB" w:rsidRDefault="00B85B5C" w:rsidP="00B85B5C">
      <w:pPr>
        <w:rPr>
          <w:rFonts w:cs="Arial"/>
          <w:sz w:val="22"/>
          <w:szCs w:val="22"/>
        </w:rPr>
      </w:pPr>
    </w:p>
    <w:p w14:paraId="065AF395" w14:textId="660460E9" w:rsidR="00B85B5C" w:rsidRDefault="00BE0442" w:rsidP="0006165F">
      <w:pPr>
        <w:tabs>
          <w:tab w:val="clear" w:pos="567"/>
          <w:tab w:val="left" w:pos="426"/>
        </w:tabs>
        <w:rPr>
          <w:rFonts w:cs="Arial"/>
          <w:sz w:val="22"/>
          <w:szCs w:val="22"/>
        </w:rPr>
      </w:pPr>
      <w:r>
        <w:rPr>
          <w:rFonts w:cs="Arial"/>
          <w:sz w:val="22"/>
          <w:szCs w:val="22"/>
        </w:rPr>
        <w:tab/>
      </w:r>
      <w:r w:rsidR="00B85B5C" w:rsidRPr="00F741BB">
        <w:rPr>
          <w:rFonts w:cs="Arial"/>
          <w:sz w:val="22"/>
          <w:szCs w:val="22"/>
        </w:rPr>
        <w:t>Filling activities must be limited to the following material:</w:t>
      </w:r>
    </w:p>
    <w:p w14:paraId="540D3DE0" w14:textId="77777777" w:rsidR="00BE0442" w:rsidRPr="00F741BB" w:rsidRDefault="00BE0442" w:rsidP="0006165F">
      <w:pPr>
        <w:tabs>
          <w:tab w:val="clear" w:pos="567"/>
          <w:tab w:val="left" w:pos="426"/>
        </w:tabs>
        <w:rPr>
          <w:rFonts w:cs="Arial"/>
          <w:sz w:val="22"/>
          <w:szCs w:val="22"/>
        </w:rPr>
      </w:pPr>
    </w:p>
    <w:p w14:paraId="6A3F3F18" w14:textId="77777777" w:rsidR="00B85B5C" w:rsidRPr="00F741BB" w:rsidRDefault="00B85B5C" w:rsidP="0006165F">
      <w:pPr>
        <w:numPr>
          <w:ilvl w:val="0"/>
          <w:numId w:val="18"/>
        </w:numPr>
        <w:tabs>
          <w:tab w:val="clear" w:pos="567"/>
          <w:tab w:val="left" w:pos="426"/>
        </w:tabs>
        <w:ind w:left="720"/>
        <w:jc w:val="left"/>
        <w:rPr>
          <w:rFonts w:cs="Arial"/>
          <w:sz w:val="22"/>
          <w:szCs w:val="22"/>
        </w:rPr>
      </w:pPr>
      <w:r w:rsidRPr="00F741BB">
        <w:rPr>
          <w:rFonts w:cs="Arial"/>
          <w:sz w:val="22"/>
          <w:szCs w:val="22"/>
        </w:rPr>
        <w:t>Virgin excavated natural material (VENM) as defined by the Protection of the Environment Operations Act 1997.</w:t>
      </w:r>
    </w:p>
    <w:p w14:paraId="17645CC1" w14:textId="77777777" w:rsidR="00B85B5C" w:rsidRPr="00F741BB" w:rsidRDefault="00B85B5C" w:rsidP="0006165F">
      <w:pPr>
        <w:numPr>
          <w:ilvl w:val="0"/>
          <w:numId w:val="18"/>
        </w:numPr>
        <w:tabs>
          <w:tab w:val="clear" w:pos="567"/>
          <w:tab w:val="left" w:pos="426"/>
        </w:tabs>
        <w:ind w:left="720"/>
        <w:jc w:val="left"/>
        <w:rPr>
          <w:rFonts w:cs="Arial"/>
          <w:sz w:val="22"/>
          <w:szCs w:val="22"/>
        </w:rPr>
      </w:pPr>
      <w:r w:rsidRPr="00F741BB">
        <w:rPr>
          <w:rFonts w:cs="Arial"/>
          <w:sz w:val="22"/>
          <w:szCs w:val="22"/>
        </w:rPr>
        <w:t>Excavated natural material (ENM) certified as such in accordance with the Protection of the Environment Operations (Waste) Regulation 2014.</w:t>
      </w:r>
    </w:p>
    <w:p w14:paraId="00471436" w14:textId="77777777" w:rsidR="00B85B5C" w:rsidRDefault="00B85B5C" w:rsidP="0006165F">
      <w:pPr>
        <w:numPr>
          <w:ilvl w:val="0"/>
          <w:numId w:val="18"/>
        </w:numPr>
        <w:tabs>
          <w:tab w:val="clear" w:pos="567"/>
          <w:tab w:val="left" w:pos="426"/>
        </w:tabs>
        <w:ind w:left="720"/>
        <w:jc w:val="left"/>
        <w:rPr>
          <w:rFonts w:cs="Arial"/>
          <w:sz w:val="22"/>
          <w:szCs w:val="22"/>
        </w:rPr>
      </w:pPr>
      <w:r w:rsidRPr="00F741BB">
        <w:rPr>
          <w:rFonts w:cs="Arial"/>
          <w:sz w:val="22"/>
          <w:szCs w:val="22"/>
        </w:rPr>
        <w:t>Material subject to a Waste exemption certified as such under Clause 91 and 92 of the Protection of the Environment Operations (Waste) Regulation 2014 and recognised by the NSW Environment Protection Authority as being "fit for purpose" with respect to the development subject of this application.</w:t>
      </w:r>
    </w:p>
    <w:p w14:paraId="41DF02A8" w14:textId="77777777" w:rsidR="00442271" w:rsidRPr="00F741BB" w:rsidRDefault="00442271" w:rsidP="00442271">
      <w:pPr>
        <w:tabs>
          <w:tab w:val="clear" w:pos="567"/>
        </w:tabs>
        <w:ind w:left="1440"/>
        <w:jc w:val="left"/>
        <w:rPr>
          <w:rFonts w:cs="Arial"/>
          <w:sz w:val="22"/>
          <w:szCs w:val="22"/>
        </w:rPr>
      </w:pPr>
    </w:p>
    <w:p w14:paraId="2375B2DD" w14:textId="77777777" w:rsidR="00B85B5C" w:rsidRPr="00F741BB" w:rsidRDefault="00B85B5C" w:rsidP="0006165F">
      <w:pPr>
        <w:ind w:left="360"/>
        <w:rPr>
          <w:rFonts w:cs="Arial"/>
          <w:sz w:val="22"/>
          <w:szCs w:val="22"/>
        </w:rPr>
      </w:pPr>
      <w:r w:rsidRPr="00F741BB">
        <w:rPr>
          <w:rFonts w:cs="Arial"/>
          <w:sz w:val="22"/>
          <w:szCs w:val="22"/>
        </w:rPr>
        <w:t xml:space="preserve">Any waste-derived material that is subject of a resource recovery exemption received at the development site </w:t>
      </w:r>
      <w:proofErr w:type="gramStart"/>
      <w:r w:rsidRPr="00F741BB">
        <w:rPr>
          <w:rFonts w:cs="Arial"/>
          <w:sz w:val="22"/>
          <w:szCs w:val="22"/>
        </w:rPr>
        <w:t>must be accompanied</w:t>
      </w:r>
      <w:proofErr w:type="gramEnd"/>
      <w:r w:rsidRPr="00F741BB">
        <w:rPr>
          <w:rFonts w:cs="Arial"/>
          <w:sz w:val="22"/>
          <w:szCs w:val="22"/>
        </w:rPr>
        <w:t xml:space="preserve"> by documentation as to the material's compliance with the exemption conditions and the documentation must be held by the landowner and be made available to Council upon request.</w:t>
      </w:r>
    </w:p>
    <w:p w14:paraId="755B8340" w14:textId="77777777" w:rsidR="00B85B5C" w:rsidRPr="00F741BB" w:rsidRDefault="00B85B5C" w:rsidP="00B85B5C">
      <w:pPr>
        <w:ind w:left="720"/>
        <w:rPr>
          <w:rFonts w:cs="Arial"/>
          <w:sz w:val="22"/>
          <w:szCs w:val="22"/>
        </w:rPr>
      </w:pPr>
    </w:p>
    <w:p w14:paraId="52C72C94" w14:textId="77777777" w:rsidR="00B85B5C" w:rsidRPr="00F741BB" w:rsidRDefault="00B85B5C" w:rsidP="00B85B5C">
      <w:pPr>
        <w:ind w:firstLine="720"/>
        <w:rPr>
          <w:rFonts w:cs="Arial"/>
          <w:sz w:val="22"/>
          <w:szCs w:val="22"/>
        </w:rPr>
      </w:pPr>
      <w:r w:rsidRPr="00F741BB">
        <w:rPr>
          <w:rFonts w:cs="Arial"/>
          <w:b/>
          <w:bCs/>
          <w:sz w:val="22"/>
          <w:szCs w:val="22"/>
        </w:rPr>
        <w:t>Reason:</w:t>
      </w:r>
      <w:r w:rsidRPr="00F741BB">
        <w:rPr>
          <w:rFonts w:cs="Arial"/>
          <w:sz w:val="22"/>
          <w:szCs w:val="22"/>
        </w:rPr>
        <w:t xml:space="preserve"> to ensure public health and environmental protection.</w:t>
      </w:r>
    </w:p>
    <w:p w14:paraId="3E060D32" w14:textId="77777777" w:rsidR="00B85B5C" w:rsidRDefault="00B85B5C" w:rsidP="00B85B5C">
      <w:pPr>
        <w:rPr>
          <w:rFonts w:cs="Arial"/>
          <w:sz w:val="22"/>
          <w:szCs w:val="22"/>
          <w:lang w:val="en-US"/>
        </w:rPr>
      </w:pPr>
    </w:p>
    <w:p w14:paraId="0935126E" w14:textId="77777777" w:rsidR="008F1694" w:rsidRPr="008F1694" w:rsidRDefault="008F1694" w:rsidP="008F1694">
      <w:pPr>
        <w:rPr>
          <w:sz w:val="22"/>
          <w:szCs w:val="22"/>
          <w:highlight w:val="yellow"/>
        </w:rPr>
      </w:pPr>
    </w:p>
    <w:p w14:paraId="13C964BB" w14:textId="77777777" w:rsidR="00DB4938" w:rsidRPr="00AC7916" w:rsidRDefault="00DB4938" w:rsidP="00D65F0C">
      <w:pPr>
        <w:pStyle w:val="ListParagraph"/>
        <w:numPr>
          <w:ilvl w:val="0"/>
          <w:numId w:val="81"/>
        </w:numPr>
        <w:suppressAutoHyphens/>
        <w:rPr>
          <w:rFonts w:cs="Arial"/>
          <w:b/>
          <w:szCs w:val="22"/>
        </w:rPr>
      </w:pPr>
      <w:r>
        <w:rPr>
          <w:rFonts w:cs="Arial"/>
          <w:szCs w:val="22"/>
        </w:rPr>
        <w:t xml:space="preserve">  </w:t>
      </w:r>
      <w:r w:rsidRPr="00AC7916">
        <w:rPr>
          <w:rFonts w:cs="Arial"/>
          <w:b/>
          <w:szCs w:val="22"/>
        </w:rPr>
        <w:t>Implementation of the Landscape Plan</w:t>
      </w:r>
    </w:p>
    <w:p w14:paraId="302A089D" w14:textId="77777777" w:rsidR="00DB4938" w:rsidRPr="00852B48" w:rsidRDefault="00DB4938" w:rsidP="00DB4938">
      <w:pPr>
        <w:pStyle w:val="ListParagraph"/>
        <w:suppressAutoHyphens/>
        <w:ind w:left="502"/>
        <w:rPr>
          <w:rFonts w:cs="Arial"/>
          <w:b/>
          <w:szCs w:val="22"/>
        </w:rPr>
      </w:pPr>
    </w:p>
    <w:p w14:paraId="57994F18" w14:textId="136E8BCE" w:rsidR="00DB4938" w:rsidRPr="00852B48" w:rsidRDefault="00DB4938" w:rsidP="0006165F">
      <w:pPr>
        <w:suppressAutoHyphens/>
        <w:ind w:left="502"/>
        <w:rPr>
          <w:rFonts w:cs="Arial"/>
          <w:szCs w:val="22"/>
        </w:rPr>
      </w:pPr>
      <w:r w:rsidRPr="00852B48">
        <w:rPr>
          <w:rFonts w:cs="Arial"/>
          <w:sz w:val="22"/>
          <w:szCs w:val="22"/>
        </w:rPr>
        <w:t xml:space="preserve">Landscaping shall be established in in accordance with all of the required actions outlined in the landscape plan set-out in the </w:t>
      </w:r>
      <w:proofErr w:type="spellStart"/>
      <w:r w:rsidRPr="00852B48">
        <w:rPr>
          <w:rFonts w:cs="Arial"/>
          <w:sz w:val="22"/>
          <w:szCs w:val="22"/>
        </w:rPr>
        <w:t>Masterplan</w:t>
      </w:r>
      <w:proofErr w:type="spellEnd"/>
      <w:r w:rsidRPr="00852B48">
        <w:rPr>
          <w:rFonts w:cs="Arial"/>
          <w:sz w:val="22"/>
          <w:szCs w:val="22"/>
        </w:rPr>
        <w:t xml:space="preserve"> Concept plan prepared by </w:t>
      </w:r>
      <w:proofErr w:type="spellStart"/>
      <w:r w:rsidRPr="00852B48">
        <w:rPr>
          <w:rFonts w:cs="Arial"/>
          <w:sz w:val="22"/>
          <w:szCs w:val="22"/>
        </w:rPr>
        <w:t>Terras</w:t>
      </w:r>
      <w:proofErr w:type="spellEnd"/>
      <w:r w:rsidRPr="00852B48">
        <w:rPr>
          <w:rFonts w:cs="Arial"/>
          <w:sz w:val="22"/>
          <w:szCs w:val="22"/>
        </w:rPr>
        <w:t xml:space="preserve"> Landscape Architects, 30/08/2018 Revision D, with plan reference 11843.5.  The final occupation certificate shall not be issued </w:t>
      </w:r>
      <w:proofErr w:type="gramStart"/>
      <w:r w:rsidRPr="00852B48">
        <w:rPr>
          <w:rFonts w:cs="Arial"/>
          <w:sz w:val="22"/>
          <w:szCs w:val="22"/>
        </w:rPr>
        <w:t>until such time as</w:t>
      </w:r>
      <w:proofErr w:type="gramEnd"/>
      <w:r w:rsidRPr="00852B48">
        <w:rPr>
          <w:rFonts w:cs="Arial"/>
          <w:sz w:val="22"/>
          <w:szCs w:val="22"/>
        </w:rPr>
        <w:t xml:space="preserve"> the required landscaping set-out in the relevant plan has been appropriately established.</w:t>
      </w:r>
    </w:p>
    <w:p w14:paraId="2F7C2050" w14:textId="77777777" w:rsidR="00DB4938" w:rsidRPr="00852B48" w:rsidRDefault="00DB4938" w:rsidP="00DB4938">
      <w:pPr>
        <w:pStyle w:val="ListParagraph"/>
        <w:suppressAutoHyphens/>
        <w:ind w:left="502"/>
        <w:rPr>
          <w:rFonts w:cs="Arial"/>
          <w:szCs w:val="22"/>
        </w:rPr>
      </w:pPr>
    </w:p>
    <w:p w14:paraId="47F079AC" w14:textId="77777777" w:rsidR="00DB4938" w:rsidRDefault="00DB4938" w:rsidP="00DB4938">
      <w:pPr>
        <w:pStyle w:val="ListParagraph"/>
        <w:suppressAutoHyphens/>
        <w:ind w:left="502"/>
        <w:rPr>
          <w:rFonts w:cs="Arial"/>
          <w:szCs w:val="22"/>
        </w:rPr>
      </w:pPr>
      <w:r w:rsidRPr="00852B48">
        <w:rPr>
          <w:rFonts w:cs="Arial"/>
          <w:b/>
          <w:szCs w:val="22"/>
        </w:rPr>
        <w:lastRenderedPageBreak/>
        <w:t>Reason</w:t>
      </w:r>
      <w:r w:rsidRPr="00852B48">
        <w:rPr>
          <w:rFonts w:cs="Arial"/>
          <w:szCs w:val="22"/>
        </w:rPr>
        <w:t>:</w:t>
      </w:r>
      <w:r w:rsidRPr="00852B48">
        <w:rPr>
          <w:rFonts w:cs="Arial"/>
          <w:szCs w:val="22"/>
        </w:rPr>
        <w:tab/>
      </w:r>
      <w:proofErr w:type="gramStart"/>
      <w:r w:rsidRPr="00852B48">
        <w:rPr>
          <w:rFonts w:cs="Arial"/>
          <w:szCs w:val="22"/>
        </w:rPr>
        <w:t>To appropriately conduct</w:t>
      </w:r>
      <w:proofErr w:type="gramEnd"/>
      <w:r w:rsidRPr="00852B48">
        <w:rPr>
          <w:rFonts w:cs="Arial"/>
          <w:szCs w:val="22"/>
        </w:rPr>
        <w:t xml:space="preserve"> landscaping on the subject land.</w:t>
      </w:r>
    </w:p>
    <w:p w14:paraId="71A3C5F1" w14:textId="77777777" w:rsidR="00A70E39" w:rsidRDefault="00A70E39" w:rsidP="00DB4938">
      <w:pPr>
        <w:pStyle w:val="ListParagraph"/>
        <w:suppressAutoHyphens/>
        <w:ind w:left="502"/>
        <w:rPr>
          <w:rFonts w:cs="Arial"/>
          <w:szCs w:val="22"/>
        </w:rPr>
      </w:pPr>
    </w:p>
    <w:p w14:paraId="25EBA9D8" w14:textId="77777777" w:rsidR="00A70E39" w:rsidRPr="00852B48" w:rsidRDefault="00A70E39" w:rsidP="00DB4938">
      <w:pPr>
        <w:pStyle w:val="ListParagraph"/>
        <w:suppressAutoHyphens/>
        <w:ind w:left="502"/>
        <w:rPr>
          <w:rFonts w:cs="Arial"/>
          <w:szCs w:val="22"/>
        </w:rPr>
      </w:pPr>
    </w:p>
    <w:p w14:paraId="01F8E6A9" w14:textId="77777777" w:rsidR="000A6930" w:rsidRPr="00F741BB" w:rsidRDefault="000A6930" w:rsidP="000A6930">
      <w:pPr>
        <w:suppressAutoHyphens/>
        <w:rPr>
          <w:rFonts w:cs="Arial"/>
          <w:b/>
          <w:sz w:val="22"/>
          <w:szCs w:val="22"/>
        </w:rPr>
      </w:pPr>
      <w:r w:rsidRPr="00F741BB">
        <w:rPr>
          <w:rFonts w:cs="Arial"/>
          <w:b/>
          <w:sz w:val="22"/>
          <w:szCs w:val="22"/>
        </w:rPr>
        <w:t>PRIOR TO THE ISSUE OF A SUBDIVISION CERTIFICATE</w:t>
      </w:r>
    </w:p>
    <w:p w14:paraId="44B58D61" w14:textId="77777777" w:rsidR="000A6930" w:rsidRPr="00F741BB" w:rsidRDefault="000A6930" w:rsidP="000A6930">
      <w:pPr>
        <w:suppressAutoHyphens/>
        <w:rPr>
          <w:rFonts w:cs="Arial"/>
          <w:b/>
          <w:sz w:val="22"/>
          <w:szCs w:val="22"/>
        </w:rPr>
      </w:pPr>
    </w:p>
    <w:p w14:paraId="03FD8D9F" w14:textId="77777777" w:rsidR="000A6930" w:rsidRPr="00F741BB" w:rsidRDefault="000A6930" w:rsidP="000A6930">
      <w:pPr>
        <w:suppressAutoHyphens/>
        <w:rPr>
          <w:rFonts w:cs="Arial"/>
          <w:b/>
          <w:sz w:val="22"/>
          <w:szCs w:val="22"/>
        </w:rPr>
      </w:pPr>
      <w:r w:rsidRPr="00F741BB">
        <w:rPr>
          <w:rFonts w:cs="Arial"/>
          <w:b/>
          <w:sz w:val="22"/>
          <w:szCs w:val="22"/>
        </w:rPr>
        <w:t>The following conditions must be satisfied prior to the issue of a subdivision certificate:</w:t>
      </w:r>
    </w:p>
    <w:p w14:paraId="312ECCE7" w14:textId="77777777" w:rsidR="000A6930" w:rsidRDefault="000A6930" w:rsidP="000A6930">
      <w:pPr>
        <w:suppressAutoHyphens/>
        <w:rPr>
          <w:rFonts w:cs="Arial"/>
          <w:sz w:val="22"/>
          <w:szCs w:val="22"/>
        </w:rPr>
      </w:pPr>
    </w:p>
    <w:p w14:paraId="6B777FF9" w14:textId="77777777" w:rsidR="000A6930" w:rsidRDefault="000A6930" w:rsidP="000A6930">
      <w:pPr>
        <w:suppressAutoHyphens/>
        <w:rPr>
          <w:rFonts w:cs="Arial"/>
          <w:sz w:val="22"/>
          <w:szCs w:val="22"/>
        </w:rPr>
      </w:pPr>
    </w:p>
    <w:p w14:paraId="62756D4A" w14:textId="77777777" w:rsidR="000A6930" w:rsidRPr="00AB7A51" w:rsidRDefault="000A6930" w:rsidP="00D65F0C">
      <w:pPr>
        <w:pStyle w:val="ListParagraph"/>
        <w:numPr>
          <w:ilvl w:val="0"/>
          <w:numId w:val="81"/>
        </w:numPr>
        <w:tabs>
          <w:tab w:val="left" w:pos="567"/>
        </w:tabs>
        <w:rPr>
          <w:rFonts w:cs="Arial"/>
          <w:b/>
        </w:rPr>
      </w:pPr>
      <w:r>
        <w:rPr>
          <w:rFonts w:cs="Arial"/>
          <w:b/>
        </w:rPr>
        <w:tab/>
      </w:r>
      <w:r w:rsidRPr="00AB7A51">
        <w:rPr>
          <w:rFonts w:cs="Arial"/>
          <w:b/>
        </w:rPr>
        <w:t>Completion of works</w:t>
      </w:r>
    </w:p>
    <w:p w14:paraId="4DEE9735" w14:textId="77777777" w:rsidR="000A6930" w:rsidRPr="000835A9" w:rsidRDefault="000A6930" w:rsidP="000A6930">
      <w:pPr>
        <w:ind w:left="482"/>
        <w:rPr>
          <w:rFonts w:cs="Arial"/>
          <w:b/>
        </w:rPr>
      </w:pPr>
    </w:p>
    <w:p w14:paraId="552BB899" w14:textId="77777777" w:rsidR="000A6930" w:rsidRPr="00D65F0C" w:rsidRDefault="000A6930" w:rsidP="000A6930">
      <w:pPr>
        <w:ind w:left="567" w:hanging="85"/>
        <w:rPr>
          <w:rFonts w:cs="Arial"/>
          <w:b/>
          <w:sz w:val="22"/>
          <w:szCs w:val="22"/>
        </w:rPr>
      </w:pPr>
      <w:r w:rsidRPr="00D65F0C">
        <w:rPr>
          <w:rFonts w:cs="Arial"/>
          <w:sz w:val="22"/>
          <w:szCs w:val="22"/>
        </w:rPr>
        <w:tab/>
        <w:t xml:space="preserve">Prior to the issue of a subdivision certificate for each stage, all works approved under the Subdivision Works Certificate </w:t>
      </w:r>
      <w:proofErr w:type="gramStart"/>
      <w:r w:rsidRPr="00D65F0C">
        <w:rPr>
          <w:rFonts w:cs="Arial"/>
          <w:sz w:val="22"/>
          <w:szCs w:val="22"/>
        </w:rPr>
        <w:t>must be completed</w:t>
      </w:r>
      <w:proofErr w:type="gramEnd"/>
      <w:r w:rsidRPr="00D65F0C">
        <w:rPr>
          <w:rFonts w:cs="Arial"/>
          <w:sz w:val="22"/>
          <w:szCs w:val="22"/>
        </w:rPr>
        <w:t xml:space="preserve">.  Evidence of practical completion </w:t>
      </w:r>
      <w:proofErr w:type="gramStart"/>
      <w:r w:rsidRPr="00D65F0C">
        <w:rPr>
          <w:rFonts w:cs="Arial"/>
          <w:sz w:val="22"/>
          <w:szCs w:val="22"/>
        </w:rPr>
        <w:t>must be provided</w:t>
      </w:r>
      <w:proofErr w:type="gramEnd"/>
      <w:r w:rsidRPr="00D65F0C">
        <w:rPr>
          <w:rFonts w:cs="Arial"/>
          <w:sz w:val="22"/>
          <w:szCs w:val="22"/>
        </w:rPr>
        <w:t xml:space="preserve"> to Council.</w:t>
      </w:r>
      <w:r w:rsidRPr="00D65F0C">
        <w:rPr>
          <w:rFonts w:cs="Arial"/>
          <w:b/>
          <w:sz w:val="22"/>
          <w:szCs w:val="22"/>
        </w:rPr>
        <w:t xml:space="preserve"> </w:t>
      </w:r>
    </w:p>
    <w:p w14:paraId="0955B873" w14:textId="77777777" w:rsidR="000A6930" w:rsidRPr="00D65F0C" w:rsidRDefault="000A6930" w:rsidP="000A6930">
      <w:pPr>
        <w:ind w:left="482"/>
        <w:rPr>
          <w:rFonts w:cs="Arial"/>
          <w:sz w:val="22"/>
          <w:szCs w:val="22"/>
        </w:rPr>
      </w:pPr>
    </w:p>
    <w:p w14:paraId="3891D8B6" w14:textId="77777777" w:rsidR="000A6930" w:rsidRPr="00D65F0C" w:rsidRDefault="000A6930" w:rsidP="000A6930">
      <w:pPr>
        <w:tabs>
          <w:tab w:val="left" w:pos="1531"/>
        </w:tabs>
        <w:ind w:left="1531" w:hanging="1049"/>
        <w:rPr>
          <w:rFonts w:cs="Arial"/>
          <w:sz w:val="22"/>
          <w:szCs w:val="22"/>
        </w:rPr>
      </w:pPr>
      <w:r w:rsidRPr="00D65F0C">
        <w:rPr>
          <w:rFonts w:cs="Arial"/>
          <w:b/>
          <w:sz w:val="22"/>
          <w:szCs w:val="22"/>
        </w:rPr>
        <w:tab/>
        <w:t>Reason</w:t>
      </w:r>
      <w:r w:rsidRPr="00D65F0C">
        <w:rPr>
          <w:rFonts w:cs="Arial"/>
          <w:sz w:val="22"/>
          <w:szCs w:val="22"/>
        </w:rPr>
        <w:t>:</w:t>
      </w:r>
      <w:r w:rsidRPr="00D65F0C">
        <w:rPr>
          <w:rFonts w:cs="Arial"/>
          <w:sz w:val="22"/>
          <w:szCs w:val="22"/>
        </w:rPr>
        <w:tab/>
        <w:t>To ensure the provision of required civil infrastructure.</w:t>
      </w:r>
    </w:p>
    <w:p w14:paraId="4E339C27" w14:textId="77777777" w:rsidR="000A6930" w:rsidRDefault="000A6930" w:rsidP="000A6930">
      <w:pPr>
        <w:suppressAutoHyphens/>
        <w:rPr>
          <w:rFonts w:cs="Arial"/>
          <w:sz w:val="22"/>
          <w:szCs w:val="22"/>
        </w:rPr>
      </w:pPr>
    </w:p>
    <w:p w14:paraId="2CFA5C6F" w14:textId="77777777" w:rsidR="000A6930" w:rsidRDefault="000A6930" w:rsidP="000A6930">
      <w:pPr>
        <w:ind w:left="482"/>
        <w:rPr>
          <w:rFonts w:cs="Arial"/>
          <w:b/>
        </w:rPr>
      </w:pPr>
    </w:p>
    <w:p w14:paraId="1BB8E71E" w14:textId="77777777" w:rsidR="000A6930" w:rsidRPr="001B10A9" w:rsidRDefault="000A6930" w:rsidP="00D65F0C">
      <w:pPr>
        <w:pStyle w:val="ListParagraph"/>
        <w:numPr>
          <w:ilvl w:val="0"/>
          <w:numId w:val="81"/>
        </w:numPr>
        <w:tabs>
          <w:tab w:val="left" w:pos="567"/>
          <w:tab w:val="left" w:pos="1531"/>
        </w:tabs>
        <w:rPr>
          <w:rFonts w:cs="Arial"/>
          <w:b/>
          <w:szCs w:val="22"/>
        </w:rPr>
      </w:pPr>
      <w:r>
        <w:rPr>
          <w:rFonts w:cs="Arial"/>
          <w:b/>
        </w:rPr>
        <w:tab/>
      </w:r>
      <w:r w:rsidRPr="001B10A9">
        <w:rPr>
          <w:rFonts w:cs="Arial"/>
          <w:b/>
        </w:rPr>
        <w:t>Management Statements</w:t>
      </w:r>
    </w:p>
    <w:p w14:paraId="1F8726BE" w14:textId="77777777" w:rsidR="000A6930" w:rsidRPr="001B10A9" w:rsidRDefault="000A6930" w:rsidP="000A6930">
      <w:pPr>
        <w:pStyle w:val="ListParagraph"/>
        <w:tabs>
          <w:tab w:val="left" w:pos="1531"/>
        </w:tabs>
        <w:ind w:left="502"/>
        <w:rPr>
          <w:rFonts w:cs="Arial"/>
          <w:szCs w:val="22"/>
        </w:rPr>
      </w:pPr>
    </w:p>
    <w:p w14:paraId="1EE60D62" w14:textId="77777777" w:rsidR="000A6930" w:rsidRPr="001B10A9" w:rsidRDefault="000A6930" w:rsidP="000A6930">
      <w:pPr>
        <w:pStyle w:val="ListParagraph"/>
        <w:tabs>
          <w:tab w:val="left" w:pos="567"/>
          <w:tab w:val="left" w:pos="1531"/>
        </w:tabs>
        <w:ind w:left="567" w:hanging="65"/>
        <w:jc w:val="both"/>
        <w:rPr>
          <w:rFonts w:cs="Arial"/>
          <w:szCs w:val="22"/>
        </w:rPr>
      </w:pPr>
      <w:r>
        <w:rPr>
          <w:rFonts w:cs="Arial"/>
          <w:szCs w:val="22"/>
        </w:rPr>
        <w:tab/>
      </w:r>
      <w:r w:rsidRPr="001B10A9">
        <w:rPr>
          <w:rFonts w:cs="Arial"/>
          <w:szCs w:val="22"/>
        </w:rPr>
        <w:t>Prior to the issue of a subdivision certificate, the community management and</w:t>
      </w:r>
      <w:r>
        <w:rPr>
          <w:rFonts w:cs="Arial"/>
          <w:szCs w:val="22"/>
        </w:rPr>
        <w:t xml:space="preserve"> </w:t>
      </w:r>
      <w:r w:rsidRPr="001B10A9">
        <w:rPr>
          <w:rFonts w:cs="Arial"/>
          <w:szCs w:val="22"/>
        </w:rPr>
        <w:t>neighbourhood statements must be submitted to and approved by Council</w:t>
      </w:r>
    </w:p>
    <w:p w14:paraId="7A9C3194" w14:textId="77777777" w:rsidR="000A6930" w:rsidRPr="001B10A9" w:rsidRDefault="000A6930" w:rsidP="000A6930">
      <w:pPr>
        <w:suppressAutoHyphens/>
        <w:ind w:left="567" w:hanging="65"/>
        <w:rPr>
          <w:rFonts w:cs="Arial"/>
          <w:sz w:val="22"/>
          <w:szCs w:val="22"/>
        </w:rPr>
      </w:pPr>
    </w:p>
    <w:p w14:paraId="5526F7D2" w14:textId="77777777" w:rsidR="000A6930" w:rsidRPr="001B10A9" w:rsidRDefault="000A6930" w:rsidP="000A6930">
      <w:pPr>
        <w:tabs>
          <w:tab w:val="left" w:pos="1531"/>
        </w:tabs>
        <w:ind w:left="1531" w:hanging="1029"/>
        <w:rPr>
          <w:rFonts w:cs="Arial"/>
          <w:sz w:val="22"/>
          <w:szCs w:val="22"/>
        </w:rPr>
      </w:pPr>
      <w:r w:rsidRPr="001B10A9">
        <w:rPr>
          <w:rFonts w:cs="Arial"/>
          <w:b/>
          <w:sz w:val="22"/>
          <w:szCs w:val="22"/>
        </w:rPr>
        <w:t>Reason</w:t>
      </w:r>
      <w:r w:rsidRPr="001B10A9">
        <w:rPr>
          <w:rFonts w:cs="Arial"/>
          <w:sz w:val="22"/>
          <w:szCs w:val="22"/>
        </w:rPr>
        <w:t>:</w:t>
      </w:r>
      <w:r w:rsidRPr="001B10A9">
        <w:rPr>
          <w:rFonts w:cs="Arial"/>
          <w:sz w:val="22"/>
          <w:szCs w:val="22"/>
        </w:rPr>
        <w:tab/>
        <w:t>To ensure that the management of the subdivisions is consistent with the development consent.</w:t>
      </w:r>
    </w:p>
    <w:p w14:paraId="52FE1345" w14:textId="77777777" w:rsidR="000A6930" w:rsidRPr="00F741BB" w:rsidRDefault="000A6930" w:rsidP="000A6930">
      <w:pPr>
        <w:tabs>
          <w:tab w:val="left" w:pos="1701"/>
        </w:tabs>
        <w:ind w:left="1701" w:hanging="981"/>
        <w:rPr>
          <w:rFonts w:cs="Arial"/>
          <w:b/>
          <w:sz w:val="22"/>
          <w:szCs w:val="22"/>
        </w:rPr>
      </w:pPr>
    </w:p>
    <w:p w14:paraId="7836320D" w14:textId="77777777" w:rsidR="000A6930" w:rsidRPr="00F741BB" w:rsidRDefault="000A6930" w:rsidP="000A6930">
      <w:pPr>
        <w:suppressAutoHyphens/>
        <w:rPr>
          <w:rFonts w:cs="Arial"/>
          <w:sz w:val="22"/>
          <w:szCs w:val="22"/>
        </w:rPr>
      </w:pPr>
    </w:p>
    <w:p w14:paraId="522B23D1" w14:textId="77777777" w:rsidR="000A6930" w:rsidRPr="00AB7A51" w:rsidRDefault="000A6930" w:rsidP="00D65F0C">
      <w:pPr>
        <w:pStyle w:val="ListParagraph"/>
        <w:numPr>
          <w:ilvl w:val="0"/>
          <w:numId w:val="81"/>
        </w:numPr>
        <w:tabs>
          <w:tab w:val="left" w:pos="567"/>
        </w:tabs>
        <w:rPr>
          <w:b/>
        </w:rPr>
      </w:pPr>
      <w:r>
        <w:rPr>
          <w:b/>
        </w:rPr>
        <w:tab/>
      </w:r>
      <w:r w:rsidRPr="00AB7A51">
        <w:rPr>
          <w:b/>
        </w:rPr>
        <w:t>Utility supply certificate</w:t>
      </w:r>
    </w:p>
    <w:p w14:paraId="5C09F5F2" w14:textId="77777777" w:rsidR="000A6930" w:rsidRPr="007E0AB6" w:rsidRDefault="000A6930" w:rsidP="000A6930">
      <w:pPr>
        <w:ind w:left="34" w:hanging="34"/>
        <w:rPr>
          <w:b/>
        </w:rPr>
      </w:pPr>
    </w:p>
    <w:p w14:paraId="052D29C5" w14:textId="77777777" w:rsidR="000A6930" w:rsidRPr="00D65F0C" w:rsidRDefault="000A6930" w:rsidP="000A6930">
      <w:pPr>
        <w:ind w:left="601" w:hanging="34"/>
        <w:rPr>
          <w:color w:val="FF0000"/>
          <w:sz w:val="22"/>
          <w:szCs w:val="22"/>
        </w:rPr>
      </w:pPr>
      <w:r w:rsidRPr="00D65F0C">
        <w:rPr>
          <w:sz w:val="22"/>
          <w:szCs w:val="22"/>
        </w:rPr>
        <w:tab/>
        <w:t xml:space="preserve">The provision of written confirmation from the relevant service authorities that satisfactory arrangements </w:t>
      </w:r>
      <w:proofErr w:type="gramStart"/>
      <w:r w:rsidRPr="00D65F0C">
        <w:rPr>
          <w:sz w:val="22"/>
          <w:szCs w:val="22"/>
        </w:rPr>
        <w:t>have been made</w:t>
      </w:r>
      <w:proofErr w:type="gramEnd"/>
      <w:r w:rsidRPr="00D65F0C">
        <w:rPr>
          <w:sz w:val="22"/>
          <w:szCs w:val="22"/>
        </w:rPr>
        <w:t xml:space="preserve"> for the provision of the following services to each lot</w:t>
      </w:r>
    </w:p>
    <w:p w14:paraId="30A830C7" w14:textId="77777777" w:rsidR="000A6930" w:rsidRPr="00D65F0C" w:rsidRDefault="000A6930" w:rsidP="000A6930">
      <w:pPr>
        <w:rPr>
          <w:sz w:val="22"/>
          <w:szCs w:val="22"/>
        </w:rPr>
      </w:pPr>
    </w:p>
    <w:p w14:paraId="3F63FD56"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telecommunications </w:t>
      </w:r>
    </w:p>
    <w:p w14:paraId="79FAAB2C"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electricity supply </w:t>
      </w:r>
    </w:p>
    <w:p w14:paraId="2085BC82"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national broadband network </w:t>
      </w:r>
    </w:p>
    <w:p w14:paraId="459D9514"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water supply </w:t>
      </w:r>
    </w:p>
    <w:p w14:paraId="496CEF8A" w14:textId="77777777" w:rsidR="000A6930" w:rsidRPr="00D65F0C" w:rsidRDefault="000A6930" w:rsidP="000A6930">
      <w:pPr>
        <w:numPr>
          <w:ilvl w:val="0"/>
          <w:numId w:val="55"/>
        </w:numPr>
        <w:tabs>
          <w:tab w:val="clear" w:pos="567"/>
        </w:tabs>
        <w:spacing w:before="120"/>
        <w:rPr>
          <w:sz w:val="22"/>
          <w:szCs w:val="22"/>
        </w:rPr>
      </w:pPr>
      <w:r w:rsidRPr="00D65F0C">
        <w:rPr>
          <w:sz w:val="22"/>
          <w:szCs w:val="22"/>
        </w:rPr>
        <w:t xml:space="preserve">sewerage </w:t>
      </w:r>
    </w:p>
    <w:p w14:paraId="732E61B6" w14:textId="77777777" w:rsidR="000A6930" w:rsidRPr="00D65F0C" w:rsidRDefault="000A6930" w:rsidP="000A6930">
      <w:pPr>
        <w:tabs>
          <w:tab w:val="left" w:pos="1531"/>
        </w:tabs>
        <w:ind w:left="1531" w:hanging="1049"/>
        <w:rPr>
          <w:rFonts w:cs="Arial"/>
          <w:b/>
          <w:sz w:val="22"/>
          <w:szCs w:val="22"/>
        </w:rPr>
      </w:pPr>
    </w:p>
    <w:p w14:paraId="5567887D" w14:textId="77777777" w:rsidR="000A6930" w:rsidRPr="00D65F0C" w:rsidRDefault="000A6930" w:rsidP="000A6930">
      <w:pPr>
        <w:tabs>
          <w:tab w:val="left" w:pos="1531"/>
        </w:tabs>
        <w:ind w:left="1531" w:hanging="1049"/>
        <w:rPr>
          <w:rFonts w:cs="Arial"/>
          <w:sz w:val="22"/>
          <w:szCs w:val="22"/>
        </w:rPr>
      </w:pPr>
      <w:r w:rsidRPr="00D65F0C">
        <w:rPr>
          <w:rFonts w:cs="Arial"/>
          <w:b/>
          <w:sz w:val="22"/>
          <w:szCs w:val="22"/>
        </w:rPr>
        <w:t>Reason</w:t>
      </w:r>
      <w:r w:rsidRPr="00D65F0C">
        <w:rPr>
          <w:rFonts w:cs="Arial"/>
          <w:sz w:val="22"/>
          <w:szCs w:val="22"/>
        </w:rPr>
        <w:t>:</w:t>
      </w:r>
      <w:r w:rsidRPr="00D65F0C">
        <w:rPr>
          <w:rFonts w:cs="Arial"/>
          <w:sz w:val="22"/>
          <w:szCs w:val="22"/>
        </w:rPr>
        <w:tab/>
        <w:t xml:space="preserve">To ensure that utility services </w:t>
      </w:r>
      <w:proofErr w:type="gramStart"/>
      <w:r w:rsidRPr="00D65F0C">
        <w:rPr>
          <w:rFonts w:cs="Arial"/>
          <w:sz w:val="22"/>
          <w:szCs w:val="22"/>
        </w:rPr>
        <w:t>have been provided</w:t>
      </w:r>
      <w:proofErr w:type="gramEnd"/>
      <w:r w:rsidRPr="00D65F0C">
        <w:rPr>
          <w:rFonts w:cs="Arial"/>
          <w:sz w:val="22"/>
          <w:szCs w:val="22"/>
        </w:rPr>
        <w:t xml:space="preserve"> to the newly created lots.</w:t>
      </w:r>
    </w:p>
    <w:p w14:paraId="7FEC0989" w14:textId="77777777" w:rsidR="000A6930" w:rsidRPr="0068644B" w:rsidRDefault="000A6930" w:rsidP="000A6930">
      <w:pPr>
        <w:contextualSpacing/>
        <w:rPr>
          <w:szCs w:val="24"/>
        </w:rPr>
      </w:pPr>
    </w:p>
    <w:p w14:paraId="1D36BCB7" w14:textId="77777777" w:rsidR="000A6930" w:rsidRPr="00F741BB" w:rsidRDefault="000A6930" w:rsidP="000A6930">
      <w:pPr>
        <w:suppressAutoHyphens/>
        <w:rPr>
          <w:rFonts w:cs="Arial"/>
          <w:sz w:val="22"/>
          <w:szCs w:val="22"/>
        </w:rPr>
      </w:pPr>
    </w:p>
    <w:p w14:paraId="57F27A57" w14:textId="77777777" w:rsidR="000A6930" w:rsidRPr="00AB7A51" w:rsidRDefault="000A6930" w:rsidP="00D65F0C">
      <w:pPr>
        <w:pStyle w:val="ListParagraph"/>
        <w:numPr>
          <w:ilvl w:val="0"/>
          <w:numId w:val="81"/>
        </w:numPr>
        <w:rPr>
          <w:rFonts w:cs="Arial"/>
          <w:b/>
          <w:szCs w:val="22"/>
          <w:lang w:eastAsia="en-AU"/>
        </w:rPr>
      </w:pPr>
      <w:r w:rsidRPr="00AB7A51">
        <w:rPr>
          <w:rFonts w:cs="Arial"/>
          <w:b/>
          <w:szCs w:val="22"/>
        </w:rPr>
        <w:t>Haulage Levy</w:t>
      </w:r>
    </w:p>
    <w:p w14:paraId="0C4C4ED9" w14:textId="77777777" w:rsidR="000A6930" w:rsidRPr="00F741BB" w:rsidRDefault="000A6930" w:rsidP="000A6930">
      <w:pPr>
        <w:ind w:left="482"/>
        <w:rPr>
          <w:rFonts w:cs="Arial"/>
          <w:b/>
          <w:sz w:val="22"/>
          <w:szCs w:val="22"/>
          <w:highlight w:val="cyan"/>
        </w:rPr>
      </w:pPr>
    </w:p>
    <w:p w14:paraId="66799C3E" w14:textId="77777777" w:rsidR="000A6930" w:rsidRPr="00D65F0C" w:rsidRDefault="000A6930" w:rsidP="00E23AD9">
      <w:pPr>
        <w:ind w:left="360"/>
        <w:rPr>
          <w:rFonts w:cs="Arial"/>
          <w:b/>
          <w:sz w:val="22"/>
          <w:szCs w:val="22"/>
        </w:rPr>
      </w:pPr>
      <w:r w:rsidRPr="00D65F0C">
        <w:rPr>
          <w:rFonts w:cs="Arial"/>
          <w:b/>
          <w:sz w:val="22"/>
          <w:szCs w:val="22"/>
        </w:rPr>
        <w:t>Section 7.11 contributions</w:t>
      </w:r>
    </w:p>
    <w:p w14:paraId="626BE651" w14:textId="77777777" w:rsidR="000A6930" w:rsidRPr="000835A9" w:rsidRDefault="000A6930" w:rsidP="00E23AD9">
      <w:pPr>
        <w:ind w:left="842"/>
        <w:rPr>
          <w:rFonts w:cs="Arial"/>
          <w:b/>
        </w:rPr>
      </w:pPr>
    </w:p>
    <w:p w14:paraId="606F8B90" w14:textId="77777777" w:rsidR="000A6930" w:rsidRPr="000835A9" w:rsidRDefault="000A6930" w:rsidP="00E23AD9">
      <w:pPr>
        <w:ind w:left="360"/>
        <w:rPr>
          <w:rFonts w:cs="Arial"/>
        </w:rPr>
      </w:pPr>
      <w:r>
        <w:rPr>
          <w:rFonts w:cs="Arial"/>
          <w:sz w:val="22"/>
          <w:szCs w:val="22"/>
        </w:rPr>
        <w:t>Prior to the issue</w:t>
      </w:r>
      <w:r w:rsidRPr="000835A9">
        <w:rPr>
          <w:rFonts w:cs="Arial"/>
        </w:rPr>
        <w:t xml:space="preserve"> of a subdivision certificate, a monetary contribution </w:t>
      </w:r>
      <w:proofErr w:type="gramStart"/>
      <w:r w:rsidRPr="000835A9">
        <w:rPr>
          <w:rFonts w:cs="Arial"/>
        </w:rPr>
        <w:t>must be paid</w:t>
      </w:r>
      <w:proofErr w:type="gramEnd"/>
      <w:r w:rsidRPr="000835A9">
        <w:rPr>
          <w:rFonts w:cs="Arial"/>
        </w:rPr>
        <w:t xml:space="preserve"> to Council in accordance with Section </w:t>
      </w:r>
      <w:r>
        <w:rPr>
          <w:rFonts w:cs="Arial"/>
        </w:rPr>
        <w:t>7.11</w:t>
      </w:r>
      <w:r w:rsidRPr="000835A9">
        <w:rPr>
          <w:rFonts w:cs="Arial"/>
        </w:rPr>
        <w:t xml:space="preserve"> of the </w:t>
      </w:r>
      <w:r w:rsidRPr="000835A9">
        <w:rPr>
          <w:rFonts w:cs="Arial"/>
          <w:i/>
        </w:rPr>
        <w:t>Environmental Planning and Assessment Act 1979</w:t>
      </w:r>
      <w:r>
        <w:rPr>
          <w:rFonts w:cs="Arial"/>
        </w:rPr>
        <w:t>.</w:t>
      </w:r>
    </w:p>
    <w:p w14:paraId="324A00DC" w14:textId="77777777" w:rsidR="000A6930" w:rsidRPr="000835A9" w:rsidRDefault="000A6930" w:rsidP="00E23AD9">
      <w:pPr>
        <w:ind w:left="842"/>
        <w:rPr>
          <w:rFonts w:cs="Arial"/>
        </w:rPr>
      </w:pPr>
    </w:p>
    <w:p w14:paraId="5C0FC0D3" w14:textId="77777777" w:rsidR="000A6930" w:rsidRDefault="000A6930" w:rsidP="00E23AD9">
      <w:pPr>
        <w:ind w:left="360"/>
        <w:rPr>
          <w:rFonts w:cs="Arial"/>
          <w:sz w:val="22"/>
          <w:szCs w:val="22"/>
        </w:rPr>
      </w:pPr>
      <w:r w:rsidRPr="00AB7A51">
        <w:rPr>
          <w:rFonts w:cs="Arial"/>
          <w:sz w:val="22"/>
          <w:szCs w:val="22"/>
        </w:rPr>
        <w:t xml:space="preserve">Prior to the issue of a subdivision certificate, details of the amount of fill that has been imported to the site or the material that has been excavated and removed from the site must be submitted to Council for the purpose of calculating the haulage levy. </w:t>
      </w:r>
    </w:p>
    <w:p w14:paraId="636554BD" w14:textId="77777777" w:rsidR="000A6930" w:rsidRDefault="000A6930" w:rsidP="00E23AD9">
      <w:pPr>
        <w:ind w:left="360"/>
        <w:rPr>
          <w:rFonts w:cs="Arial"/>
          <w:sz w:val="22"/>
          <w:szCs w:val="22"/>
        </w:rPr>
      </w:pPr>
    </w:p>
    <w:p w14:paraId="4170BAB1" w14:textId="77777777" w:rsidR="000A6930" w:rsidRPr="00AB7A51" w:rsidRDefault="000A6930" w:rsidP="00E23AD9">
      <w:pPr>
        <w:ind w:left="360"/>
        <w:rPr>
          <w:rFonts w:cs="Arial"/>
        </w:rPr>
      </w:pPr>
      <w:r w:rsidRPr="00AB7A51">
        <w:rPr>
          <w:rFonts w:cs="Arial"/>
          <w:sz w:val="22"/>
          <w:szCs w:val="22"/>
        </w:rPr>
        <w:t xml:space="preserve">The haulage levy </w:t>
      </w:r>
      <w:proofErr w:type="gramStart"/>
      <w:r w:rsidRPr="00AB7A51">
        <w:rPr>
          <w:rFonts w:cs="Arial"/>
          <w:sz w:val="22"/>
          <w:szCs w:val="22"/>
        </w:rPr>
        <w:t>is required to be paid</w:t>
      </w:r>
      <w:proofErr w:type="gramEnd"/>
      <w:r w:rsidRPr="00AB7A51">
        <w:rPr>
          <w:rFonts w:cs="Arial"/>
          <w:sz w:val="22"/>
          <w:szCs w:val="22"/>
        </w:rPr>
        <w:t xml:space="preserve"> in accordance with the</w:t>
      </w:r>
      <w:r w:rsidRPr="00AB7A51">
        <w:rPr>
          <w:rFonts w:cs="Arial"/>
          <w:color w:val="FF0000"/>
          <w:sz w:val="22"/>
          <w:szCs w:val="22"/>
        </w:rPr>
        <w:t xml:space="preserve"> </w:t>
      </w:r>
      <w:r w:rsidRPr="00AB7A51">
        <w:rPr>
          <w:rFonts w:cs="Arial"/>
          <w:sz w:val="22"/>
          <w:szCs w:val="22"/>
        </w:rPr>
        <w:t xml:space="preserve">Greater Taree Development Contributions Plan 2016 as may be updated from time to time.  The haulage levy </w:t>
      </w:r>
      <w:proofErr w:type="gramStart"/>
      <w:r w:rsidRPr="00AB7A51">
        <w:rPr>
          <w:rFonts w:cs="Arial"/>
          <w:sz w:val="22"/>
          <w:szCs w:val="22"/>
        </w:rPr>
        <w:t>must be paid</w:t>
      </w:r>
      <w:proofErr w:type="gramEnd"/>
      <w:r w:rsidRPr="00AB7A51">
        <w:rPr>
          <w:rFonts w:cs="Arial"/>
          <w:sz w:val="22"/>
          <w:szCs w:val="22"/>
        </w:rPr>
        <w:t xml:space="preserve"> to Council prior to the issue of a subdivision </w:t>
      </w:r>
      <w:commentRangeStart w:id="5"/>
      <w:r w:rsidRPr="00AB7A51">
        <w:rPr>
          <w:rFonts w:cs="Arial"/>
          <w:sz w:val="22"/>
          <w:szCs w:val="22"/>
        </w:rPr>
        <w:t>certificate</w:t>
      </w:r>
      <w:commentRangeEnd w:id="5"/>
      <w:r w:rsidRPr="00DF7188">
        <w:rPr>
          <w:rStyle w:val="CommentReference"/>
        </w:rPr>
        <w:commentReference w:id="5"/>
      </w:r>
      <w:r w:rsidRPr="00AB7A51">
        <w:rPr>
          <w:rFonts w:cs="Arial"/>
          <w:sz w:val="22"/>
          <w:szCs w:val="22"/>
        </w:rPr>
        <w:t>.</w:t>
      </w:r>
    </w:p>
    <w:p w14:paraId="1CB6DE96" w14:textId="77777777" w:rsidR="000A6930" w:rsidRDefault="000A6930" w:rsidP="00E23AD9">
      <w:pPr>
        <w:ind w:left="360"/>
        <w:rPr>
          <w:rFonts w:cs="Arial"/>
        </w:rPr>
      </w:pPr>
    </w:p>
    <w:p w14:paraId="2E85E281" w14:textId="77777777" w:rsidR="000A6930" w:rsidRDefault="000A6930" w:rsidP="00E23AD9">
      <w:pPr>
        <w:ind w:left="360"/>
        <w:rPr>
          <w:rFonts w:cs="Arial"/>
        </w:rPr>
      </w:pPr>
      <w:r w:rsidRPr="00AB7A51">
        <w:rPr>
          <w:rFonts w:cs="Arial"/>
        </w:rPr>
        <w:lastRenderedPageBreak/>
        <w:t xml:space="preserve">Haulage: To be determined at the rate of 5.16 cents per tonne x Kilometre. </w:t>
      </w:r>
    </w:p>
    <w:p w14:paraId="614F49AD" w14:textId="77777777" w:rsidR="000A6930" w:rsidRDefault="000A6930" w:rsidP="00E23AD9">
      <w:pPr>
        <w:ind w:left="842"/>
        <w:rPr>
          <w:rFonts w:cs="Arial"/>
        </w:rPr>
      </w:pPr>
    </w:p>
    <w:p w14:paraId="39CA5162" w14:textId="77777777" w:rsidR="000A6930" w:rsidRDefault="000A6930" w:rsidP="00E23AD9">
      <w:pPr>
        <w:ind w:left="360"/>
        <w:rPr>
          <w:rFonts w:cs="Arial"/>
        </w:rPr>
      </w:pPr>
      <w:r w:rsidRPr="000835A9">
        <w:rPr>
          <w:rFonts w:cs="Arial"/>
        </w:rPr>
        <w:t xml:space="preserve">The Contributions Plan and the Standard Schedule for Section </w:t>
      </w:r>
      <w:r>
        <w:rPr>
          <w:rFonts w:cs="Arial"/>
        </w:rPr>
        <w:t>7.11</w:t>
      </w:r>
      <w:r w:rsidRPr="000835A9">
        <w:rPr>
          <w:rFonts w:cs="Arial"/>
        </w:rPr>
        <w:t xml:space="preserve"> Plans </w:t>
      </w:r>
      <w:proofErr w:type="gramStart"/>
      <w:r w:rsidRPr="000835A9">
        <w:rPr>
          <w:rFonts w:cs="Arial"/>
        </w:rPr>
        <w:t>may be viewed</w:t>
      </w:r>
      <w:proofErr w:type="gramEnd"/>
      <w:r w:rsidRPr="000835A9">
        <w:rPr>
          <w:rFonts w:cs="Arial"/>
        </w:rPr>
        <w:t xml:space="preserve"> on Council’s w</w:t>
      </w:r>
      <w:r>
        <w:rPr>
          <w:rFonts w:cs="Arial"/>
        </w:rPr>
        <w:t>eb site or at Council’s offices.</w:t>
      </w:r>
    </w:p>
    <w:p w14:paraId="21A0E6C8" w14:textId="77777777" w:rsidR="000A6930" w:rsidRPr="000835A9" w:rsidRDefault="000A6930" w:rsidP="00E23AD9">
      <w:pPr>
        <w:ind w:left="842"/>
        <w:rPr>
          <w:rFonts w:cs="Arial"/>
        </w:rPr>
      </w:pPr>
    </w:p>
    <w:p w14:paraId="34C259C1" w14:textId="77777777" w:rsidR="000A6930" w:rsidRPr="000835A9" w:rsidRDefault="000A6930" w:rsidP="00E23AD9">
      <w:pPr>
        <w:tabs>
          <w:tab w:val="left" w:pos="1531"/>
        </w:tabs>
        <w:ind w:left="360"/>
        <w:rPr>
          <w:rFonts w:cs="Arial"/>
        </w:rPr>
      </w:pPr>
      <w:r w:rsidRPr="000835A9">
        <w:rPr>
          <w:rFonts w:cs="Arial"/>
          <w:b/>
        </w:rPr>
        <w:t>Reason</w:t>
      </w:r>
      <w:r w:rsidRPr="000835A9">
        <w:rPr>
          <w:rFonts w:cs="Arial"/>
        </w:rPr>
        <w:t>:</w:t>
      </w:r>
      <w:r w:rsidRPr="000835A9">
        <w:rPr>
          <w:rFonts w:cs="Arial"/>
        </w:rPr>
        <w:tab/>
        <w:t xml:space="preserve">Statutory </w:t>
      </w:r>
      <w:r>
        <w:rPr>
          <w:rFonts w:cs="Arial"/>
        </w:rPr>
        <w:t>requirement.</w:t>
      </w:r>
    </w:p>
    <w:p w14:paraId="1EFA0573" w14:textId="77777777" w:rsidR="000A6930" w:rsidRDefault="000A6930" w:rsidP="000A6930">
      <w:pPr>
        <w:suppressAutoHyphens/>
        <w:ind w:firstLine="720"/>
        <w:rPr>
          <w:rFonts w:cs="Arial"/>
          <w:sz w:val="22"/>
          <w:szCs w:val="22"/>
        </w:rPr>
      </w:pPr>
    </w:p>
    <w:p w14:paraId="43236257" w14:textId="77777777" w:rsidR="00BA033F" w:rsidRDefault="00BA033F" w:rsidP="00BA033F">
      <w:pPr>
        <w:suppressAutoHyphens/>
        <w:rPr>
          <w:rFonts w:cs="Arial"/>
          <w:sz w:val="22"/>
          <w:szCs w:val="22"/>
        </w:rPr>
      </w:pPr>
    </w:p>
    <w:p w14:paraId="3F8085E9" w14:textId="77777777" w:rsidR="00BA033F" w:rsidRPr="00F741BB" w:rsidRDefault="00BA033F" w:rsidP="00D65F0C">
      <w:pPr>
        <w:pStyle w:val="ListParagraph"/>
        <w:numPr>
          <w:ilvl w:val="0"/>
          <w:numId w:val="81"/>
        </w:numPr>
        <w:rPr>
          <w:rFonts w:cs="Arial"/>
          <w:b/>
          <w:szCs w:val="22"/>
          <w:lang w:eastAsia="en-AU"/>
        </w:rPr>
      </w:pPr>
      <w:r w:rsidRPr="00F741BB">
        <w:rPr>
          <w:rFonts w:cs="Arial"/>
          <w:b/>
          <w:szCs w:val="22"/>
        </w:rPr>
        <w:t>Section 88B Instrument</w:t>
      </w:r>
    </w:p>
    <w:p w14:paraId="409E2179" w14:textId="77777777" w:rsidR="00BA033F" w:rsidRPr="00F741BB" w:rsidRDefault="00BA033F" w:rsidP="00BA033F">
      <w:pPr>
        <w:ind w:left="-146"/>
        <w:rPr>
          <w:rFonts w:cs="Arial"/>
          <w:sz w:val="22"/>
          <w:szCs w:val="22"/>
        </w:rPr>
      </w:pPr>
    </w:p>
    <w:p w14:paraId="0D76F308" w14:textId="57C19908" w:rsidR="00BA033F" w:rsidRPr="00F741BB" w:rsidRDefault="00BA033F" w:rsidP="00BA033F">
      <w:pPr>
        <w:ind w:left="567"/>
        <w:rPr>
          <w:rFonts w:cs="Arial"/>
          <w:sz w:val="22"/>
          <w:szCs w:val="22"/>
        </w:rPr>
      </w:pPr>
      <w:r w:rsidRPr="00BA033F">
        <w:rPr>
          <w:rFonts w:cs="Arial"/>
          <w:sz w:val="22"/>
          <w:szCs w:val="22"/>
        </w:rPr>
        <w:t xml:space="preserve">Prior to the issue of a Subdivision certificate, an instrument created under </w:t>
      </w:r>
      <w:commentRangeStart w:id="6"/>
      <w:r w:rsidRPr="00BA033F">
        <w:rPr>
          <w:rFonts w:cs="Arial"/>
          <w:sz w:val="22"/>
          <w:szCs w:val="22"/>
        </w:rPr>
        <w:t>Section</w:t>
      </w:r>
      <w:commentRangeEnd w:id="6"/>
      <w:r w:rsidRPr="00BA033F">
        <w:rPr>
          <w:rStyle w:val="CommentReference"/>
        </w:rPr>
        <w:commentReference w:id="6"/>
      </w:r>
      <w:r w:rsidRPr="00BA033F">
        <w:rPr>
          <w:rFonts w:cs="Arial"/>
          <w:sz w:val="22"/>
          <w:szCs w:val="22"/>
        </w:rPr>
        <w:t xml:space="preserve"> 88B of the </w:t>
      </w:r>
      <w:r w:rsidRPr="00BA033F">
        <w:rPr>
          <w:rFonts w:cs="Arial"/>
          <w:i/>
          <w:sz w:val="22"/>
          <w:szCs w:val="22"/>
        </w:rPr>
        <w:t xml:space="preserve">Conveyancing Act 1919 </w:t>
      </w:r>
      <w:proofErr w:type="gramStart"/>
      <w:r w:rsidRPr="00BA033F">
        <w:rPr>
          <w:rFonts w:cs="Arial"/>
          <w:sz w:val="22"/>
          <w:szCs w:val="22"/>
        </w:rPr>
        <w:t>must be registered</w:t>
      </w:r>
      <w:proofErr w:type="gramEnd"/>
      <w:r w:rsidRPr="00BA033F">
        <w:rPr>
          <w:rFonts w:cs="Arial"/>
          <w:sz w:val="22"/>
          <w:szCs w:val="22"/>
        </w:rPr>
        <w:t xml:space="preserve"> on the Certificate of Title and confirmation of registration must be submitted to the certifying authority</w:t>
      </w:r>
      <w:r w:rsidRPr="00F741BB">
        <w:rPr>
          <w:rFonts w:cs="Arial"/>
          <w:sz w:val="22"/>
          <w:szCs w:val="22"/>
        </w:rPr>
        <w:t>.  The Section 88B Instrument must provide for the items listed in the following table:</w:t>
      </w:r>
    </w:p>
    <w:p w14:paraId="275625BE" w14:textId="77777777" w:rsidR="00BA033F" w:rsidRPr="00F741BB" w:rsidRDefault="00BA033F" w:rsidP="00BA033F">
      <w:pPr>
        <w:ind w:left="720"/>
        <w:rPr>
          <w:rFonts w:cs="Arial"/>
          <w:sz w:val="22"/>
          <w:szCs w:val="22"/>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5284"/>
      </w:tblGrid>
      <w:tr w:rsidR="00BA033F" w:rsidRPr="00F741BB" w14:paraId="1DAEB9D6"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hideMark/>
          </w:tcPr>
          <w:p w14:paraId="2EF2A777" w14:textId="77777777" w:rsidR="00BA033F" w:rsidRPr="00F741BB" w:rsidRDefault="00BA033F" w:rsidP="00722D24">
            <w:pPr>
              <w:rPr>
                <w:rFonts w:cs="Arial"/>
                <w:b/>
                <w:sz w:val="22"/>
                <w:szCs w:val="22"/>
              </w:rPr>
            </w:pPr>
            <w:r w:rsidRPr="00F741BB">
              <w:rPr>
                <w:rFonts w:cs="Arial"/>
                <w:b/>
                <w:sz w:val="22"/>
                <w:szCs w:val="22"/>
              </w:rPr>
              <w:t>Items for inclusion in the Section 88B Instrument</w:t>
            </w:r>
          </w:p>
        </w:tc>
        <w:tc>
          <w:tcPr>
            <w:tcW w:w="5284" w:type="dxa"/>
            <w:tcBorders>
              <w:top w:val="single" w:sz="4" w:space="0" w:color="auto"/>
              <w:left w:val="single" w:sz="4" w:space="0" w:color="auto"/>
              <w:bottom w:val="single" w:sz="4" w:space="0" w:color="auto"/>
              <w:right w:val="single" w:sz="4" w:space="0" w:color="auto"/>
            </w:tcBorders>
            <w:hideMark/>
          </w:tcPr>
          <w:p w14:paraId="2E0F57F9" w14:textId="77777777" w:rsidR="00BA033F" w:rsidRPr="00F741BB" w:rsidRDefault="00BA033F" w:rsidP="00722D24">
            <w:pPr>
              <w:rPr>
                <w:rFonts w:cs="Arial"/>
                <w:b/>
                <w:sz w:val="22"/>
                <w:szCs w:val="22"/>
              </w:rPr>
            </w:pPr>
            <w:r w:rsidRPr="00F741BB">
              <w:rPr>
                <w:rFonts w:cs="Arial"/>
                <w:b/>
                <w:sz w:val="22"/>
                <w:szCs w:val="22"/>
              </w:rPr>
              <w:t>Details of Item</w:t>
            </w:r>
          </w:p>
        </w:tc>
      </w:tr>
      <w:tr w:rsidR="00BA033F" w:rsidRPr="00F741BB" w14:paraId="29C28710"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hideMark/>
          </w:tcPr>
          <w:p w14:paraId="531BFA11" w14:textId="77777777" w:rsidR="00BA033F" w:rsidRPr="00F741BB" w:rsidRDefault="00BA033F" w:rsidP="00722D24">
            <w:pPr>
              <w:rPr>
                <w:rFonts w:cs="Arial"/>
                <w:sz w:val="22"/>
                <w:szCs w:val="22"/>
              </w:rPr>
            </w:pPr>
            <w:r w:rsidRPr="00F741BB">
              <w:rPr>
                <w:rFonts w:cs="Arial"/>
                <w:sz w:val="22"/>
                <w:szCs w:val="22"/>
              </w:rPr>
              <w:t>Restriction on the Use of Land</w:t>
            </w:r>
          </w:p>
        </w:tc>
        <w:tc>
          <w:tcPr>
            <w:tcW w:w="5284" w:type="dxa"/>
            <w:tcBorders>
              <w:top w:val="single" w:sz="4" w:space="0" w:color="auto"/>
              <w:left w:val="single" w:sz="4" w:space="0" w:color="auto"/>
              <w:bottom w:val="single" w:sz="4" w:space="0" w:color="auto"/>
              <w:right w:val="single" w:sz="4" w:space="0" w:color="auto"/>
            </w:tcBorders>
            <w:hideMark/>
          </w:tcPr>
          <w:p w14:paraId="73554845" w14:textId="77777777" w:rsidR="00BA033F" w:rsidRPr="00F741BB" w:rsidRDefault="00BA033F" w:rsidP="00722D24">
            <w:pPr>
              <w:rPr>
                <w:rFonts w:cs="Arial"/>
                <w:sz w:val="22"/>
                <w:szCs w:val="22"/>
              </w:rPr>
            </w:pPr>
            <w:r w:rsidRPr="00F741BB">
              <w:rPr>
                <w:rFonts w:cs="Arial"/>
                <w:sz w:val="22"/>
                <w:szCs w:val="22"/>
              </w:rPr>
              <w:t xml:space="preserve">For any lots containing an overland </w:t>
            </w:r>
            <w:proofErr w:type="gramStart"/>
            <w:r w:rsidRPr="00F741BB">
              <w:rPr>
                <w:rFonts w:cs="Arial"/>
                <w:sz w:val="22"/>
                <w:szCs w:val="22"/>
              </w:rPr>
              <w:t>stormwater drainage flow path</w:t>
            </w:r>
            <w:proofErr w:type="gramEnd"/>
            <w:r w:rsidRPr="00F741BB">
              <w:rPr>
                <w:rFonts w:cs="Arial"/>
                <w:sz w:val="22"/>
                <w:szCs w:val="22"/>
              </w:rPr>
              <w:t xml:space="preserve">, prohibiting the erection of any structure or alteration to the flow path without the express written consent of Council. </w:t>
            </w:r>
          </w:p>
        </w:tc>
      </w:tr>
      <w:tr w:rsidR="00BA033F" w:rsidRPr="00F741BB" w14:paraId="018D9EEE"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tcPr>
          <w:p w14:paraId="26C43E5D" w14:textId="77777777" w:rsidR="00BA033F" w:rsidRPr="00AC77DA" w:rsidRDefault="00BA033F" w:rsidP="00722D24">
            <w:pPr>
              <w:rPr>
                <w:sz w:val="22"/>
                <w:szCs w:val="22"/>
              </w:rPr>
            </w:pPr>
            <w:r w:rsidRPr="00AC77DA">
              <w:rPr>
                <w:sz w:val="22"/>
                <w:szCs w:val="22"/>
              </w:rPr>
              <w:t>Drainage easements</w:t>
            </w:r>
          </w:p>
        </w:tc>
        <w:tc>
          <w:tcPr>
            <w:tcW w:w="5284" w:type="dxa"/>
            <w:tcBorders>
              <w:top w:val="single" w:sz="4" w:space="0" w:color="auto"/>
              <w:left w:val="single" w:sz="4" w:space="0" w:color="auto"/>
              <w:bottom w:val="single" w:sz="4" w:space="0" w:color="auto"/>
              <w:right w:val="single" w:sz="4" w:space="0" w:color="auto"/>
            </w:tcBorders>
          </w:tcPr>
          <w:p w14:paraId="51994F8C" w14:textId="77777777" w:rsidR="00BA033F" w:rsidRPr="00AC77DA" w:rsidRDefault="00BA033F" w:rsidP="00722D24">
            <w:pPr>
              <w:rPr>
                <w:sz w:val="22"/>
                <w:szCs w:val="22"/>
              </w:rPr>
            </w:pPr>
            <w:r w:rsidRPr="00AC77DA">
              <w:rPr>
                <w:sz w:val="22"/>
                <w:szCs w:val="22"/>
              </w:rPr>
              <w:t>The creation of easements for drainage of water over all drainage pipelines and structures located within the proposed allotments in accordance with Council's policy.</w:t>
            </w:r>
          </w:p>
        </w:tc>
      </w:tr>
      <w:tr w:rsidR="00BA033F" w:rsidRPr="00F741BB" w14:paraId="2AE6E475" w14:textId="77777777" w:rsidTr="00722D24">
        <w:trPr>
          <w:tblHeader/>
          <w:jc w:val="center"/>
        </w:trPr>
        <w:tc>
          <w:tcPr>
            <w:tcW w:w="2654" w:type="dxa"/>
            <w:tcBorders>
              <w:top w:val="single" w:sz="4" w:space="0" w:color="auto"/>
              <w:left w:val="single" w:sz="4" w:space="0" w:color="auto"/>
              <w:bottom w:val="single" w:sz="4" w:space="0" w:color="auto"/>
              <w:right w:val="single" w:sz="4" w:space="0" w:color="auto"/>
            </w:tcBorders>
          </w:tcPr>
          <w:p w14:paraId="3116C79C" w14:textId="77777777" w:rsidR="00BA033F" w:rsidRPr="00AC77DA" w:rsidRDefault="00BA033F" w:rsidP="00722D24">
            <w:pPr>
              <w:rPr>
                <w:sz w:val="22"/>
                <w:szCs w:val="22"/>
              </w:rPr>
            </w:pPr>
            <w:r w:rsidRPr="00AC77DA">
              <w:rPr>
                <w:sz w:val="22"/>
                <w:szCs w:val="22"/>
              </w:rPr>
              <w:t>Drainage reserve</w:t>
            </w:r>
          </w:p>
        </w:tc>
        <w:tc>
          <w:tcPr>
            <w:tcW w:w="5284" w:type="dxa"/>
            <w:tcBorders>
              <w:top w:val="single" w:sz="4" w:space="0" w:color="auto"/>
              <w:left w:val="single" w:sz="4" w:space="0" w:color="auto"/>
              <w:bottom w:val="single" w:sz="4" w:space="0" w:color="auto"/>
              <w:right w:val="single" w:sz="4" w:space="0" w:color="auto"/>
            </w:tcBorders>
          </w:tcPr>
          <w:p w14:paraId="51F47986" w14:textId="77777777" w:rsidR="00BA033F" w:rsidRPr="00AC77DA" w:rsidRDefault="00BA033F" w:rsidP="00722D24">
            <w:pPr>
              <w:rPr>
                <w:sz w:val="22"/>
                <w:szCs w:val="22"/>
              </w:rPr>
            </w:pPr>
            <w:r w:rsidRPr="00AC77DA">
              <w:rPr>
                <w:sz w:val="22"/>
                <w:szCs w:val="22"/>
              </w:rPr>
              <w:t xml:space="preserve">The dedication of a drainage reserve over the drainage treatment devices </w:t>
            </w:r>
            <w:r w:rsidRPr="004A3BE9">
              <w:rPr>
                <w:sz w:val="22"/>
                <w:szCs w:val="22"/>
              </w:rPr>
              <w:t xml:space="preserve">and constructed </w:t>
            </w:r>
            <w:commentRangeStart w:id="7"/>
            <w:r w:rsidRPr="004A3BE9">
              <w:rPr>
                <w:sz w:val="22"/>
                <w:szCs w:val="22"/>
              </w:rPr>
              <w:t>access</w:t>
            </w:r>
            <w:commentRangeEnd w:id="7"/>
            <w:r w:rsidRPr="004A3BE9">
              <w:rPr>
                <w:rStyle w:val="CommentReference"/>
              </w:rPr>
              <w:commentReference w:id="7"/>
            </w:r>
            <w:r w:rsidRPr="004A3BE9">
              <w:rPr>
                <w:sz w:val="22"/>
                <w:szCs w:val="22"/>
              </w:rPr>
              <w:t>.</w:t>
            </w:r>
          </w:p>
        </w:tc>
      </w:tr>
      <w:tr w:rsidR="00BA033F" w:rsidRPr="00F741BB" w14:paraId="03254ADE" w14:textId="77777777" w:rsidTr="00722D24">
        <w:trPr>
          <w:jc w:val="center"/>
        </w:trPr>
        <w:tc>
          <w:tcPr>
            <w:tcW w:w="2654" w:type="dxa"/>
            <w:tcBorders>
              <w:top w:val="single" w:sz="4" w:space="0" w:color="auto"/>
              <w:left w:val="single" w:sz="4" w:space="0" w:color="auto"/>
              <w:bottom w:val="single" w:sz="4" w:space="0" w:color="auto"/>
              <w:right w:val="single" w:sz="4" w:space="0" w:color="auto"/>
            </w:tcBorders>
            <w:hideMark/>
          </w:tcPr>
          <w:p w14:paraId="76D72555" w14:textId="77777777" w:rsidR="00BA033F" w:rsidRPr="00AC77DA" w:rsidRDefault="00BA033F" w:rsidP="00722D24">
            <w:pPr>
              <w:rPr>
                <w:rFonts w:cs="Arial"/>
                <w:sz w:val="22"/>
                <w:szCs w:val="22"/>
              </w:rPr>
            </w:pPr>
            <w:r w:rsidRPr="00AC77DA">
              <w:rPr>
                <w:rFonts w:cs="Arial"/>
                <w:sz w:val="22"/>
                <w:szCs w:val="22"/>
              </w:rPr>
              <w:t>During and Post construction phase suitable Rights of carriageway</w:t>
            </w:r>
          </w:p>
        </w:tc>
        <w:tc>
          <w:tcPr>
            <w:tcW w:w="5284" w:type="dxa"/>
            <w:tcBorders>
              <w:top w:val="single" w:sz="4" w:space="0" w:color="auto"/>
              <w:left w:val="single" w:sz="4" w:space="0" w:color="auto"/>
              <w:bottom w:val="single" w:sz="4" w:space="0" w:color="auto"/>
              <w:right w:val="single" w:sz="4" w:space="0" w:color="auto"/>
            </w:tcBorders>
            <w:hideMark/>
          </w:tcPr>
          <w:p w14:paraId="36C01D00" w14:textId="77777777" w:rsidR="00BA033F" w:rsidRPr="00AC77DA" w:rsidRDefault="00BA033F" w:rsidP="00722D24">
            <w:pPr>
              <w:rPr>
                <w:rFonts w:cs="Arial"/>
                <w:sz w:val="22"/>
                <w:szCs w:val="22"/>
              </w:rPr>
            </w:pPr>
            <w:r w:rsidRPr="00AC77DA">
              <w:rPr>
                <w:rFonts w:cs="Arial"/>
                <w:sz w:val="22"/>
                <w:szCs w:val="22"/>
              </w:rPr>
              <w:t xml:space="preserve">The creation of suitable rights of carriageways over the access to Lot(s) </w:t>
            </w:r>
            <w:r w:rsidRPr="00AC77DA">
              <w:rPr>
                <w:rFonts w:cs="Arial"/>
                <w:noProof/>
                <w:sz w:val="22"/>
                <w:szCs w:val="22"/>
              </w:rPr>
              <w:t>Lot 1 DP 1219123, Lot 3 DP 1219124, Lot 5 DP 1217806.</w:t>
            </w:r>
          </w:p>
        </w:tc>
      </w:tr>
    </w:tbl>
    <w:p w14:paraId="48B5CD29" w14:textId="77777777" w:rsidR="00BA033F" w:rsidRPr="00F741BB" w:rsidRDefault="00BA033F" w:rsidP="00BA033F">
      <w:pPr>
        <w:ind w:left="720"/>
        <w:rPr>
          <w:rFonts w:cs="Arial"/>
          <w:sz w:val="22"/>
          <w:szCs w:val="22"/>
        </w:rPr>
      </w:pPr>
    </w:p>
    <w:p w14:paraId="018C85AD" w14:textId="77777777" w:rsidR="00BA033F" w:rsidRPr="00F741BB" w:rsidRDefault="00BA033F" w:rsidP="00BA033F">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the proper management of land</w:t>
      </w:r>
    </w:p>
    <w:p w14:paraId="09BF638C" w14:textId="77777777" w:rsidR="00BA033F" w:rsidRDefault="00BA033F" w:rsidP="000A6930">
      <w:pPr>
        <w:suppressAutoHyphens/>
        <w:ind w:firstLine="720"/>
        <w:rPr>
          <w:rFonts w:cs="Arial"/>
          <w:sz w:val="22"/>
          <w:szCs w:val="22"/>
        </w:rPr>
      </w:pPr>
    </w:p>
    <w:p w14:paraId="0E5AB107" w14:textId="77777777" w:rsidR="00BA033F" w:rsidRDefault="00BA033F" w:rsidP="000A6930">
      <w:pPr>
        <w:suppressAutoHyphens/>
        <w:ind w:firstLine="720"/>
        <w:rPr>
          <w:rFonts w:cs="Arial"/>
          <w:sz w:val="22"/>
          <w:szCs w:val="22"/>
        </w:rPr>
      </w:pPr>
    </w:p>
    <w:p w14:paraId="69309DC3" w14:textId="77777777" w:rsidR="008F1694" w:rsidRPr="00F741BB" w:rsidRDefault="008F1694" w:rsidP="00B85B5C">
      <w:pPr>
        <w:rPr>
          <w:rFonts w:cs="Arial"/>
          <w:sz w:val="22"/>
          <w:szCs w:val="22"/>
        </w:rPr>
      </w:pPr>
    </w:p>
    <w:p w14:paraId="092132B0" w14:textId="77777777" w:rsidR="00503182" w:rsidRPr="00F741BB" w:rsidRDefault="00503182" w:rsidP="00503182">
      <w:pPr>
        <w:suppressAutoHyphens/>
        <w:rPr>
          <w:rFonts w:cs="Arial"/>
          <w:b/>
          <w:sz w:val="22"/>
          <w:szCs w:val="22"/>
        </w:rPr>
      </w:pPr>
      <w:r w:rsidRPr="00F741BB">
        <w:rPr>
          <w:rFonts w:cs="Arial"/>
          <w:b/>
          <w:sz w:val="22"/>
          <w:szCs w:val="22"/>
        </w:rPr>
        <w:t>PRIOR TO THE ISSUE OF AN OCCUPATION CERTIFICATE</w:t>
      </w:r>
    </w:p>
    <w:p w14:paraId="59A2432E" w14:textId="77777777" w:rsidR="00503182" w:rsidRPr="00F741BB" w:rsidRDefault="00503182" w:rsidP="00503182">
      <w:pPr>
        <w:suppressAutoHyphens/>
        <w:rPr>
          <w:rFonts w:cs="Arial"/>
          <w:b/>
          <w:sz w:val="22"/>
          <w:szCs w:val="22"/>
        </w:rPr>
      </w:pPr>
    </w:p>
    <w:p w14:paraId="40F83339" w14:textId="77777777" w:rsidR="00503182" w:rsidRPr="00F741BB" w:rsidRDefault="00503182" w:rsidP="00503182">
      <w:pPr>
        <w:suppressAutoHyphens/>
        <w:rPr>
          <w:rFonts w:cs="Arial"/>
          <w:b/>
          <w:sz w:val="22"/>
          <w:szCs w:val="22"/>
        </w:rPr>
      </w:pPr>
      <w:r w:rsidRPr="00F741BB">
        <w:rPr>
          <w:rFonts w:cs="Arial"/>
          <w:b/>
          <w:sz w:val="22"/>
          <w:szCs w:val="22"/>
        </w:rPr>
        <w:t>The following conditions must be satisfied prior to any occupation or use of the building:</w:t>
      </w:r>
    </w:p>
    <w:p w14:paraId="0CD1E0AF" w14:textId="77777777" w:rsidR="00503182" w:rsidRDefault="00503182" w:rsidP="00503182">
      <w:pPr>
        <w:suppressAutoHyphens/>
        <w:rPr>
          <w:rFonts w:cs="Arial"/>
          <w:sz w:val="22"/>
          <w:szCs w:val="22"/>
        </w:rPr>
      </w:pPr>
    </w:p>
    <w:p w14:paraId="5DCF734A" w14:textId="77777777" w:rsidR="00A70E39" w:rsidRPr="0002541B" w:rsidRDefault="00A70E39" w:rsidP="00D65F0C">
      <w:pPr>
        <w:pStyle w:val="ListParagraph"/>
        <w:numPr>
          <w:ilvl w:val="0"/>
          <w:numId w:val="81"/>
        </w:numPr>
        <w:tabs>
          <w:tab w:val="left" w:pos="567"/>
        </w:tabs>
        <w:suppressAutoHyphens/>
        <w:autoSpaceDE w:val="0"/>
        <w:autoSpaceDN w:val="0"/>
        <w:adjustRightInd w:val="0"/>
        <w:rPr>
          <w:rFonts w:cs="Arial"/>
          <w:b/>
          <w:szCs w:val="22"/>
        </w:rPr>
      </w:pPr>
      <w:r w:rsidRPr="0002541B">
        <w:rPr>
          <w:rFonts w:cs="Arial"/>
          <w:b/>
          <w:szCs w:val="22"/>
        </w:rPr>
        <w:t>Restriction on Use</w:t>
      </w:r>
    </w:p>
    <w:p w14:paraId="7A86D3D1" w14:textId="77777777" w:rsidR="00A70E39" w:rsidRDefault="00A70E39" w:rsidP="00A70E39">
      <w:pPr>
        <w:pStyle w:val="ListParagraph"/>
        <w:tabs>
          <w:tab w:val="left" w:pos="567"/>
        </w:tabs>
        <w:suppressAutoHyphens/>
        <w:autoSpaceDE w:val="0"/>
        <w:autoSpaceDN w:val="0"/>
        <w:adjustRightInd w:val="0"/>
        <w:ind w:left="360"/>
        <w:rPr>
          <w:rFonts w:cs="Arial"/>
          <w:szCs w:val="22"/>
        </w:rPr>
      </w:pPr>
    </w:p>
    <w:p w14:paraId="2178F562" w14:textId="381BA66D" w:rsidR="00A70E39" w:rsidRPr="00442271" w:rsidRDefault="00A70E39" w:rsidP="00A70E39">
      <w:pPr>
        <w:pStyle w:val="ListParagraph"/>
        <w:tabs>
          <w:tab w:val="left" w:pos="567"/>
        </w:tabs>
        <w:suppressAutoHyphens/>
        <w:autoSpaceDE w:val="0"/>
        <w:autoSpaceDN w:val="0"/>
        <w:adjustRightInd w:val="0"/>
        <w:ind w:left="567"/>
        <w:jc w:val="both"/>
        <w:rPr>
          <w:rFonts w:cs="Arial"/>
          <w:szCs w:val="22"/>
        </w:rPr>
      </w:pPr>
      <w:r w:rsidRPr="00442271">
        <w:rPr>
          <w:rFonts w:cs="Arial"/>
          <w:szCs w:val="22"/>
          <w:lang w:eastAsia="en-AU"/>
        </w:rPr>
        <w:t xml:space="preserve">Prior to occupation of the development, a restriction as to user must be registered against the title of the property in accordance with section 88E of the Conveyancing Act 1919 limiting the use of any accommodation on the property to the categories of persons </w:t>
      </w:r>
      <w:r w:rsidRPr="00151636">
        <w:rPr>
          <w:rFonts w:cs="Arial"/>
          <w:szCs w:val="22"/>
          <w:lang w:eastAsia="en-AU"/>
        </w:rPr>
        <w:t xml:space="preserve">referred to in Condition </w:t>
      </w:r>
      <w:r w:rsidR="00151636" w:rsidRPr="00E23AD9">
        <w:rPr>
          <w:rFonts w:cs="Arial"/>
          <w:szCs w:val="22"/>
          <w:lang w:eastAsia="en-AU"/>
        </w:rPr>
        <w:t>8</w:t>
      </w:r>
      <w:r w:rsidRPr="00151636">
        <w:rPr>
          <w:rFonts w:cs="Arial"/>
          <w:szCs w:val="22"/>
          <w:lang w:eastAsia="en-AU"/>
        </w:rPr>
        <w:t xml:space="preserve"> </w:t>
      </w:r>
      <w:r w:rsidR="00151636" w:rsidRPr="00151636">
        <w:rPr>
          <w:rFonts w:cs="Arial"/>
          <w:szCs w:val="22"/>
          <w:lang w:eastAsia="en-AU"/>
        </w:rPr>
        <w:t>of this consent</w:t>
      </w:r>
      <w:r w:rsidRPr="00151636">
        <w:rPr>
          <w:rFonts w:cs="Arial"/>
          <w:szCs w:val="22"/>
          <w:lang w:eastAsia="en-AU"/>
        </w:rPr>
        <w:t xml:space="preserve">. A copy of the draft instrument </w:t>
      </w:r>
      <w:proofErr w:type="gramStart"/>
      <w:r w:rsidRPr="00151636">
        <w:rPr>
          <w:rFonts w:cs="Arial"/>
          <w:szCs w:val="22"/>
          <w:lang w:eastAsia="en-AU"/>
        </w:rPr>
        <w:t>shall be provided</w:t>
      </w:r>
      <w:proofErr w:type="gramEnd"/>
      <w:r w:rsidRPr="00442271">
        <w:rPr>
          <w:rFonts w:cs="Arial"/>
          <w:szCs w:val="22"/>
          <w:lang w:eastAsia="en-AU"/>
        </w:rPr>
        <w:t xml:space="preserve"> to the Council for review and approval prior to its registration.</w:t>
      </w:r>
      <w:r w:rsidRPr="00442271">
        <w:rPr>
          <w:rFonts w:cs="Arial"/>
          <w:szCs w:val="22"/>
        </w:rPr>
        <w:t xml:space="preserve"> </w:t>
      </w:r>
    </w:p>
    <w:p w14:paraId="386A7F34" w14:textId="77777777" w:rsidR="00A70E39" w:rsidRPr="00151636" w:rsidRDefault="00A70E39" w:rsidP="00E23AD9"/>
    <w:p w14:paraId="689EB61F" w14:textId="5D5178AA" w:rsidR="00A70E39" w:rsidRDefault="00A70E39" w:rsidP="00E23AD9">
      <w:pPr>
        <w:tabs>
          <w:tab w:val="left" w:pos="1560"/>
        </w:tabs>
        <w:ind w:left="1560" w:hanging="1134"/>
        <w:rPr>
          <w:rFonts w:cs="Arial"/>
          <w:sz w:val="22"/>
          <w:szCs w:val="22"/>
          <w:lang w:eastAsia="en-AU"/>
        </w:rPr>
      </w:pPr>
      <w:r w:rsidRPr="00151636">
        <w:rPr>
          <w:rFonts w:cs="Arial"/>
          <w:b/>
          <w:sz w:val="22"/>
          <w:szCs w:val="22"/>
          <w:lang w:eastAsia="en-AU"/>
        </w:rPr>
        <w:t>Reason</w:t>
      </w:r>
      <w:r w:rsidRPr="00151636">
        <w:rPr>
          <w:rFonts w:cs="Arial"/>
          <w:sz w:val="22"/>
          <w:szCs w:val="22"/>
          <w:lang w:eastAsia="en-AU"/>
        </w:rPr>
        <w:t>: To ensure that the development provides housing for seniors or people with a</w:t>
      </w:r>
      <w:r>
        <w:rPr>
          <w:rFonts w:cs="Arial"/>
          <w:sz w:val="22"/>
          <w:szCs w:val="22"/>
          <w:lang w:eastAsia="en-AU"/>
        </w:rPr>
        <w:t xml:space="preserve"> disability.</w:t>
      </w:r>
    </w:p>
    <w:p w14:paraId="2BBDA100" w14:textId="77777777" w:rsidR="00A70E39" w:rsidRPr="00F741BB" w:rsidRDefault="00A70E39" w:rsidP="00A70E39">
      <w:pPr>
        <w:suppressAutoHyphens/>
        <w:ind w:left="502"/>
        <w:rPr>
          <w:rFonts w:cs="Arial"/>
          <w:sz w:val="22"/>
          <w:szCs w:val="22"/>
        </w:rPr>
      </w:pPr>
    </w:p>
    <w:p w14:paraId="1DA4622B" w14:textId="538AF51F" w:rsidR="00151636" w:rsidRPr="00E23AD9" w:rsidRDefault="00151636" w:rsidP="00D65F0C">
      <w:pPr>
        <w:pStyle w:val="ListParagraph"/>
        <w:numPr>
          <w:ilvl w:val="0"/>
          <w:numId w:val="81"/>
        </w:numPr>
        <w:suppressAutoHyphens/>
        <w:rPr>
          <w:rFonts w:cs="Arial"/>
          <w:b/>
          <w:szCs w:val="22"/>
        </w:rPr>
      </w:pPr>
      <w:r w:rsidRPr="00E23AD9">
        <w:rPr>
          <w:rFonts w:cs="Arial"/>
          <w:b/>
          <w:szCs w:val="22"/>
        </w:rPr>
        <w:t>Rainwater Tanks</w:t>
      </w:r>
    </w:p>
    <w:p w14:paraId="0CAB28B1" w14:textId="77777777" w:rsidR="00151636" w:rsidRDefault="00151636" w:rsidP="00E23AD9">
      <w:pPr>
        <w:pStyle w:val="ListParagraph"/>
        <w:suppressAutoHyphens/>
        <w:ind w:left="360"/>
        <w:rPr>
          <w:rFonts w:cs="Arial"/>
          <w:szCs w:val="22"/>
        </w:rPr>
      </w:pPr>
    </w:p>
    <w:p w14:paraId="267EF53A" w14:textId="4656D80C" w:rsidR="000A6930" w:rsidRDefault="000A6930" w:rsidP="00E23AD9">
      <w:pPr>
        <w:pStyle w:val="ListParagraph"/>
        <w:suppressAutoHyphens/>
        <w:ind w:left="482"/>
        <w:rPr>
          <w:rFonts w:cs="Arial"/>
          <w:szCs w:val="22"/>
        </w:rPr>
      </w:pPr>
      <w:r w:rsidRPr="00072AD0">
        <w:rPr>
          <w:rFonts w:cs="Arial"/>
          <w:szCs w:val="22"/>
        </w:rPr>
        <w:t xml:space="preserve">Prior to the issue of an occupation certificate for </w:t>
      </w:r>
      <w:r w:rsidRPr="00AB7A51">
        <w:rPr>
          <w:rFonts w:cs="Arial"/>
          <w:szCs w:val="22"/>
        </w:rPr>
        <w:t>each dwelling house a 10Kl rainwater tank collecting 100% of the roof</w:t>
      </w:r>
      <w:r>
        <w:rPr>
          <w:rFonts w:cs="Arial"/>
          <w:szCs w:val="22"/>
        </w:rPr>
        <w:t xml:space="preserve"> </w:t>
      </w:r>
      <w:r w:rsidRPr="00072AD0">
        <w:rPr>
          <w:rFonts w:cs="Arial"/>
          <w:szCs w:val="22"/>
        </w:rPr>
        <w:t>water to be used in t</w:t>
      </w:r>
      <w:r w:rsidRPr="00AB7A51">
        <w:rPr>
          <w:rFonts w:cs="Arial"/>
          <w:szCs w:val="22"/>
        </w:rPr>
        <w:t>oilets, laundry and outdoor irrigation is to be provided</w:t>
      </w:r>
      <w:r>
        <w:rPr>
          <w:rFonts w:cs="Arial"/>
          <w:szCs w:val="22"/>
        </w:rPr>
        <w:t xml:space="preserve"> for the dwelling</w:t>
      </w:r>
      <w:r w:rsidRPr="00072AD0">
        <w:rPr>
          <w:rFonts w:cs="Arial"/>
          <w:szCs w:val="22"/>
        </w:rPr>
        <w:t>.</w:t>
      </w:r>
    </w:p>
    <w:p w14:paraId="4FD9C39D" w14:textId="77777777" w:rsidR="00151636" w:rsidRDefault="00151636" w:rsidP="00151636">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b/>
          <w:color w:val="000000"/>
          <w:sz w:val="22"/>
          <w:szCs w:val="22"/>
          <w:lang w:val="en-US"/>
        </w:rPr>
      </w:pPr>
    </w:p>
    <w:p w14:paraId="613F2E22" w14:textId="015657EF" w:rsidR="00151636" w:rsidRPr="00AB7A51" w:rsidRDefault="00151636" w:rsidP="00151636">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AB7A51">
        <w:rPr>
          <w:rFonts w:cs="Arial"/>
          <w:b/>
          <w:color w:val="000000"/>
          <w:sz w:val="22"/>
          <w:szCs w:val="22"/>
          <w:lang w:val="en-US"/>
        </w:rPr>
        <w:t>Reason</w:t>
      </w:r>
      <w:r w:rsidRPr="00AB7A51">
        <w:rPr>
          <w:rFonts w:cs="Arial"/>
          <w:color w:val="000000"/>
          <w:sz w:val="22"/>
          <w:szCs w:val="22"/>
          <w:lang w:val="en-US"/>
        </w:rPr>
        <w:t>:</w:t>
      </w:r>
      <w:r w:rsidRPr="00AB7A51">
        <w:rPr>
          <w:rFonts w:cs="Arial"/>
          <w:color w:val="000000"/>
          <w:sz w:val="22"/>
          <w:szCs w:val="22"/>
          <w:lang w:val="en-US"/>
        </w:rPr>
        <w:tab/>
      </w:r>
      <w:r w:rsidRPr="0006165F">
        <w:rPr>
          <w:rFonts w:cs="Arial"/>
          <w:sz w:val="22"/>
          <w:szCs w:val="22"/>
        </w:rPr>
        <w:t xml:space="preserve">To ensure that the development complies with water quality </w:t>
      </w:r>
      <w:r>
        <w:rPr>
          <w:rFonts w:cs="Arial"/>
          <w:sz w:val="22"/>
          <w:szCs w:val="22"/>
        </w:rPr>
        <w:t>objectives.</w:t>
      </w:r>
      <w:r w:rsidRPr="00AB7A51">
        <w:rPr>
          <w:rFonts w:cs="Arial"/>
          <w:color w:val="000000"/>
          <w:sz w:val="22"/>
          <w:szCs w:val="22"/>
        </w:rPr>
        <w:t xml:space="preserve"> </w:t>
      </w:r>
    </w:p>
    <w:p w14:paraId="6F926804" w14:textId="77777777" w:rsidR="000A6930" w:rsidRDefault="000A6930" w:rsidP="000A6930">
      <w:pPr>
        <w:pStyle w:val="ListParagraph"/>
        <w:suppressAutoHyphens/>
        <w:ind w:left="360"/>
        <w:rPr>
          <w:rFonts w:cs="Arial"/>
          <w:szCs w:val="22"/>
        </w:rPr>
      </w:pPr>
    </w:p>
    <w:p w14:paraId="46AC7632" w14:textId="77777777" w:rsidR="00151636" w:rsidRDefault="00151636" w:rsidP="000A6930">
      <w:pPr>
        <w:pStyle w:val="ListParagraph"/>
        <w:suppressAutoHyphens/>
        <w:ind w:left="360"/>
        <w:rPr>
          <w:rFonts w:cs="Arial"/>
          <w:szCs w:val="22"/>
        </w:rPr>
      </w:pPr>
      <w:bookmarkStart w:id="8" w:name="_GoBack"/>
      <w:bookmarkEnd w:id="8"/>
    </w:p>
    <w:p w14:paraId="1D44CA19" w14:textId="77777777" w:rsidR="00151636" w:rsidRPr="00E23AD9" w:rsidRDefault="00151636" w:rsidP="00D65F0C">
      <w:pPr>
        <w:pStyle w:val="ListParagraph"/>
        <w:numPr>
          <w:ilvl w:val="0"/>
          <w:numId w:val="81"/>
        </w:numPr>
        <w:suppressAutoHyphens/>
        <w:rPr>
          <w:rFonts w:cs="Arial"/>
          <w:b/>
          <w:szCs w:val="22"/>
        </w:rPr>
      </w:pPr>
      <w:r w:rsidRPr="00E23AD9">
        <w:rPr>
          <w:rFonts w:cs="Arial"/>
          <w:b/>
          <w:szCs w:val="22"/>
        </w:rPr>
        <w:t>Rainwater Tanks</w:t>
      </w:r>
    </w:p>
    <w:p w14:paraId="5AE186FB" w14:textId="77777777" w:rsidR="00151636" w:rsidRDefault="00151636" w:rsidP="00E23AD9">
      <w:pPr>
        <w:pStyle w:val="ListParagraph"/>
        <w:suppressAutoHyphens/>
        <w:ind w:left="360"/>
        <w:rPr>
          <w:rFonts w:cs="Arial"/>
          <w:szCs w:val="22"/>
        </w:rPr>
      </w:pPr>
    </w:p>
    <w:p w14:paraId="5EAD5943" w14:textId="7309D29B" w:rsidR="000A6930" w:rsidRDefault="000A6930" w:rsidP="00E23AD9">
      <w:pPr>
        <w:pStyle w:val="ListParagraph"/>
        <w:suppressAutoHyphens/>
        <w:ind w:left="482"/>
        <w:rPr>
          <w:rFonts w:cs="Arial"/>
          <w:szCs w:val="22"/>
        </w:rPr>
      </w:pPr>
      <w:r w:rsidRPr="00AB7A51">
        <w:rPr>
          <w:rFonts w:cs="Arial"/>
          <w:szCs w:val="22"/>
        </w:rPr>
        <w:t xml:space="preserve">Prior to the issue of an occupation certificate for </w:t>
      </w:r>
      <w:r>
        <w:rPr>
          <w:rFonts w:cs="Arial"/>
          <w:szCs w:val="22"/>
        </w:rPr>
        <w:t>the temporary accommodation units and clubhouse</w:t>
      </w:r>
      <w:r w:rsidRPr="00AB7A51">
        <w:rPr>
          <w:rFonts w:cs="Arial"/>
          <w:szCs w:val="22"/>
        </w:rPr>
        <w:t xml:space="preserve"> rainwater tank </w:t>
      </w:r>
      <w:r>
        <w:rPr>
          <w:rFonts w:cs="Arial"/>
          <w:szCs w:val="22"/>
        </w:rPr>
        <w:t xml:space="preserve">sized in accordance with the approved design </w:t>
      </w:r>
      <w:r w:rsidRPr="00AB7A51">
        <w:rPr>
          <w:rFonts w:cs="Arial"/>
          <w:szCs w:val="22"/>
        </w:rPr>
        <w:t>collecting 100% of the roof</w:t>
      </w:r>
      <w:r>
        <w:rPr>
          <w:rFonts w:cs="Arial"/>
          <w:szCs w:val="22"/>
        </w:rPr>
        <w:t xml:space="preserve"> </w:t>
      </w:r>
      <w:r w:rsidRPr="00AB7A51">
        <w:rPr>
          <w:rFonts w:cs="Arial"/>
          <w:szCs w:val="22"/>
        </w:rPr>
        <w:t>water to be used in toilets</w:t>
      </w:r>
      <w:r>
        <w:rPr>
          <w:rFonts w:cs="Arial"/>
          <w:szCs w:val="22"/>
        </w:rPr>
        <w:t xml:space="preserve"> shall </w:t>
      </w:r>
      <w:r w:rsidRPr="00AB7A51">
        <w:rPr>
          <w:rFonts w:cs="Arial"/>
          <w:szCs w:val="22"/>
        </w:rPr>
        <w:t>be provided</w:t>
      </w:r>
      <w:r>
        <w:rPr>
          <w:rFonts w:cs="Arial"/>
          <w:szCs w:val="22"/>
        </w:rPr>
        <w:t>.</w:t>
      </w:r>
    </w:p>
    <w:p w14:paraId="53202C54" w14:textId="77777777" w:rsidR="00151636" w:rsidRDefault="00151636" w:rsidP="00E23AD9">
      <w:pPr>
        <w:pStyle w:val="ListParagraph"/>
        <w:suppressAutoHyphens/>
        <w:ind w:left="482"/>
        <w:rPr>
          <w:rFonts w:cs="Arial"/>
          <w:szCs w:val="22"/>
        </w:rPr>
      </w:pPr>
    </w:p>
    <w:p w14:paraId="70324223" w14:textId="630DC1E1" w:rsidR="00151636" w:rsidRPr="00AB7A51" w:rsidRDefault="00151636" w:rsidP="00151636">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AB7A51">
        <w:rPr>
          <w:rFonts w:cs="Arial"/>
          <w:b/>
          <w:color w:val="000000"/>
          <w:sz w:val="22"/>
          <w:szCs w:val="22"/>
          <w:lang w:val="en-US"/>
        </w:rPr>
        <w:t>Reason</w:t>
      </w:r>
      <w:r w:rsidRPr="00AB7A51">
        <w:rPr>
          <w:rFonts w:cs="Arial"/>
          <w:color w:val="000000"/>
          <w:sz w:val="22"/>
          <w:szCs w:val="22"/>
          <w:lang w:val="en-US"/>
        </w:rPr>
        <w:t>:</w:t>
      </w:r>
      <w:r w:rsidRPr="00AB7A51">
        <w:rPr>
          <w:rFonts w:cs="Arial"/>
          <w:color w:val="000000"/>
          <w:sz w:val="22"/>
          <w:szCs w:val="22"/>
          <w:lang w:val="en-US"/>
        </w:rPr>
        <w:tab/>
      </w:r>
      <w:r w:rsidRPr="0006165F">
        <w:rPr>
          <w:rFonts w:cs="Arial"/>
          <w:sz w:val="22"/>
          <w:szCs w:val="22"/>
        </w:rPr>
        <w:t xml:space="preserve">To ensure that the development complies with water quality </w:t>
      </w:r>
      <w:r>
        <w:rPr>
          <w:rFonts w:cs="Arial"/>
          <w:sz w:val="22"/>
          <w:szCs w:val="22"/>
        </w:rPr>
        <w:t>objectives.</w:t>
      </w:r>
      <w:r w:rsidRPr="00AB7A51">
        <w:rPr>
          <w:rFonts w:cs="Arial"/>
          <w:color w:val="000000"/>
          <w:sz w:val="22"/>
          <w:szCs w:val="22"/>
        </w:rPr>
        <w:t xml:space="preserve"> </w:t>
      </w:r>
    </w:p>
    <w:p w14:paraId="1942C61D" w14:textId="77777777" w:rsidR="00A70E39" w:rsidRPr="0006165F" w:rsidRDefault="00A70E39" w:rsidP="0006165F">
      <w:pPr>
        <w:pStyle w:val="ListParagraph"/>
        <w:rPr>
          <w:rFonts w:cs="Arial"/>
          <w:szCs w:val="22"/>
        </w:rPr>
      </w:pPr>
    </w:p>
    <w:p w14:paraId="338BE7A7" w14:textId="77777777" w:rsidR="00A70E39" w:rsidRPr="0006165F" w:rsidRDefault="00A70E39" w:rsidP="0006165F">
      <w:pPr>
        <w:suppressAutoHyphens/>
        <w:rPr>
          <w:rFonts w:cs="Arial"/>
          <w:szCs w:val="22"/>
        </w:rPr>
      </w:pPr>
    </w:p>
    <w:p w14:paraId="4CB70A84" w14:textId="77777777" w:rsidR="00580EFB" w:rsidRPr="00F741BB" w:rsidRDefault="00580EFB" w:rsidP="00D65F0C">
      <w:pPr>
        <w:pStyle w:val="ListParagraph"/>
        <w:numPr>
          <w:ilvl w:val="0"/>
          <w:numId w:val="81"/>
        </w:numPr>
        <w:tabs>
          <w:tab w:val="left" w:pos="567"/>
        </w:tabs>
        <w:rPr>
          <w:rFonts w:cs="Arial"/>
          <w:b/>
          <w:szCs w:val="22"/>
          <w:lang w:eastAsia="en-AU"/>
        </w:rPr>
      </w:pPr>
      <w:r w:rsidRPr="00F741BB">
        <w:rPr>
          <w:rFonts w:cs="Arial"/>
          <w:b/>
          <w:szCs w:val="22"/>
        </w:rPr>
        <w:t>Works to be completed</w:t>
      </w:r>
    </w:p>
    <w:p w14:paraId="251B54E1" w14:textId="77777777" w:rsidR="00580EFB" w:rsidRPr="00F741BB" w:rsidRDefault="00580EFB" w:rsidP="00580EFB">
      <w:pPr>
        <w:ind w:left="842"/>
        <w:rPr>
          <w:rFonts w:cs="Arial"/>
          <w:b/>
          <w:sz w:val="22"/>
          <w:szCs w:val="22"/>
        </w:rPr>
      </w:pPr>
    </w:p>
    <w:p w14:paraId="2493F6EF" w14:textId="2E0498A3" w:rsidR="00580EFB" w:rsidRPr="00F741BB" w:rsidRDefault="00580EFB" w:rsidP="00580EFB">
      <w:pPr>
        <w:ind w:left="567"/>
        <w:rPr>
          <w:rFonts w:cs="Arial"/>
          <w:sz w:val="22"/>
          <w:szCs w:val="22"/>
        </w:rPr>
      </w:pPr>
      <w:r>
        <w:rPr>
          <w:rFonts w:cs="Arial"/>
          <w:sz w:val="22"/>
          <w:szCs w:val="22"/>
        </w:rPr>
        <w:t>Any</w:t>
      </w:r>
      <w:r w:rsidR="00A70E39">
        <w:rPr>
          <w:rFonts w:cs="Arial"/>
          <w:sz w:val="22"/>
          <w:szCs w:val="22"/>
        </w:rPr>
        <w:t xml:space="preserve"> </w:t>
      </w:r>
      <w:r w:rsidRPr="00F741BB">
        <w:rPr>
          <w:rFonts w:cs="Arial"/>
          <w:sz w:val="22"/>
          <w:szCs w:val="22"/>
        </w:rPr>
        <w:t>building</w:t>
      </w:r>
      <w:r>
        <w:rPr>
          <w:rFonts w:cs="Arial"/>
          <w:sz w:val="22"/>
          <w:szCs w:val="22"/>
        </w:rPr>
        <w:t>,</w:t>
      </w:r>
      <w:r w:rsidR="00A70E39">
        <w:rPr>
          <w:rFonts w:cs="Arial"/>
          <w:sz w:val="22"/>
          <w:szCs w:val="22"/>
        </w:rPr>
        <w:t xml:space="preserve"> </w:t>
      </w:r>
      <w:r w:rsidRPr="00F741BB">
        <w:rPr>
          <w:rFonts w:cs="Arial"/>
          <w:sz w:val="22"/>
          <w:szCs w:val="22"/>
        </w:rPr>
        <w:t xml:space="preserve">structure or part thereof must not be occupied or used until an interim occupation/final occupation certificate </w:t>
      </w:r>
      <w:proofErr w:type="gramStart"/>
      <w:r w:rsidRPr="00F741BB">
        <w:rPr>
          <w:rFonts w:cs="Arial"/>
          <w:sz w:val="22"/>
          <w:szCs w:val="22"/>
        </w:rPr>
        <w:t>has been issued</w:t>
      </w:r>
      <w:proofErr w:type="gramEnd"/>
      <w:r w:rsidRPr="00F741BB">
        <w:rPr>
          <w:rFonts w:cs="Arial"/>
          <w:sz w:val="22"/>
          <w:szCs w:val="22"/>
        </w:rPr>
        <w:t xml:space="preserve"> in respect of the building or part.</w:t>
      </w:r>
    </w:p>
    <w:p w14:paraId="5B74F555" w14:textId="77777777" w:rsidR="00580EFB" w:rsidRPr="00F741BB" w:rsidRDefault="00580EFB" w:rsidP="00580EFB">
      <w:pPr>
        <w:ind w:left="1080"/>
        <w:rPr>
          <w:rFonts w:cs="Arial"/>
          <w:sz w:val="22"/>
          <w:szCs w:val="22"/>
        </w:rPr>
      </w:pPr>
    </w:p>
    <w:p w14:paraId="30F494CC" w14:textId="77777777" w:rsidR="00580EFB" w:rsidRPr="00F741BB" w:rsidRDefault="00580EFB" w:rsidP="00580EFB">
      <w:pPr>
        <w:tabs>
          <w:tab w:val="left" w:pos="1531"/>
        </w:tab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ensure compliance with the development consent and statutory requirements.</w:t>
      </w:r>
    </w:p>
    <w:p w14:paraId="3B464A43" w14:textId="77777777" w:rsidR="000A6930" w:rsidRPr="00E53E80" w:rsidRDefault="000A6930" w:rsidP="000A6930">
      <w:pPr>
        <w:pStyle w:val="ListParagraph"/>
        <w:suppressAutoHyphens/>
        <w:ind w:left="360"/>
        <w:rPr>
          <w:rFonts w:cs="Arial"/>
          <w:szCs w:val="22"/>
        </w:rPr>
      </w:pPr>
    </w:p>
    <w:p w14:paraId="3F542C49" w14:textId="77777777" w:rsidR="009B26F7" w:rsidRPr="00F741BB" w:rsidRDefault="009B26F7" w:rsidP="00B34BAB">
      <w:pPr>
        <w:tabs>
          <w:tab w:val="left" w:pos="1531"/>
        </w:tabs>
        <w:rPr>
          <w:rFonts w:cs="Arial"/>
          <w:sz w:val="22"/>
          <w:szCs w:val="22"/>
        </w:rPr>
      </w:pPr>
    </w:p>
    <w:p w14:paraId="519C7B0D" w14:textId="2249BD06" w:rsidR="009B26F7" w:rsidRDefault="00BE0442" w:rsidP="00D65F0C">
      <w:pPr>
        <w:pStyle w:val="ListParagraph1"/>
        <w:numPr>
          <w:ilvl w:val="0"/>
          <w:numId w:val="81"/>
        </w:numPr>
        <w:tabs>
          <w:tab w:val="left" w:pos="567"/>
        </w:tabs>
        <w:jc w:val="both"/>
        <w:rPr>
          <w:rFonts w:ascii="Arial" w:hAnsi="Arial" w:cs="Arial"/>
          <w:b/>
        </w:rPr>
      </w:pPr>
      <w:r>
        <w:rPr>
          <w:rFonts w:cs="Arial"/>
        </w:rPr>
        <w:tab/>
      </w:r>
      <w:r>
        <w:rPr>
          <w:rFonts w:cs="Arial"/>
        </w:rPr>
        <w:tab/>
      </w:r>
      <w:r w:rsidR="009B26F7" w:rsidRPr="0006165F">
        <w:rPr>
          <w:rFonts w:ascii="Arial" w:hAnsi="Arial" w:cs="Arial"/>
          <w:b/>
        </w:rPr>
        <w:t>Swimming Pool Requirements</w:t>
      </w:r>
    </w:p>
    <w:p w14:paraId="75D1F853" w14:textId="77777777" w:rsidR="00BE0442" w:rsidRPr="0006165F" w:rsidRDefault="00BE0442" w:rsidP="0006165F">
      <w:pPr>
        <w:pStyle w:val="ListParagraph"/>
      </w:pPr>
    </w:p>
    <w:p w14:paraId="02398C32" w14:textId="27B29518" w:rsidR="009B26F7" w:rsidRPr="0006165F" w:rsidRDefault="00700A80" w:rsidP="0006165F">
      <w:pPr>
        <w:ind w:left="709"/>
        <w:rPr>
          <w:rFonts w:cs="Arial"/>
          <w:sz w:val="22"/>
          <w:szCs w:val="22"/>
        </w:rPr>
      </w:pPr>
      <w:r w:rsidRPr="0006165F">
        <w:rPr>
          <w:rFonts w:cs="Arial"/>
          <w:sz w:val="22"/>
          <w:szCs w:val="22"/>
        </w:rPr>
        <w:t>P</w:t>
      </w:r>
      <w:r w:rsidR="009B26F7" w:rsidRPr="0006165F">
        <w:rPr>
          <w:rFonts w:cs="Arial"/>
          <w:sz w:val="22"/>
          <w:szCs w:val="22"/>
        </w:rPr>
        <w:t>rior to the issue of an Occupation Certificate</w:t>
      </w:r>
      <w:r w:rsidR="00857578">
        <w:rPr>
          <w:rFonts w:cs="Arial"/>
          <w:sz w:val="22"/>
          <w:szCs w:val="22"/>
        </w:rPr>
        <w:t xml:space="preserve"> c</w:t>
      </w:r>
      <w:r w:rsidR="009B26F7" w:rsidRPr="0006165F">
        <w:rPr>
          <w:rFonts w:cs="Arial"/>
          <w:sz w:val="22"/>
          <w:szCs w:val="22"/>
        </w:rPr>
        <w:t xml:space="preserve">ertification from an appropriately qualified person stating that the circulation rate and turnover period of the swimming pool water complies with the </w:t>
      </w:r>
      <w:r w:rsidR="009B26F7" w:rsidRPr="0006165F">
        <w:rPr>
          <w:rFonts w:cs="Arial"/>
          <w:i/>
          <w:iCs/>
          <w:sz w:val="22"/>
          <w:szCs w:val="22"/>
        </w:rPr>
        <w:t xml:space="preserve">Health Protection NSW. Public swimming pool and spa pool advisory document. Sydney: 2013 </w:t>
      </w:r>
      <w:proofErr w:type="gramStart"/>
      <w:r w:rsidR="009B26F7" w:rsidRPr="0006165F">
        <w:rPr>
          <w:rFonts w:cs="Arial"/>
          <w:sz w:val="22"/>
          <w:szCs w:val="22"/>
        </w:rPr>
        <w:t>must be submitted</w:t>
      </w:r>
      <w:proofErr w:type="gramEnd"/>
      <w:r w:rsidR="009B26F7" w:rsidRPr="0006165F">
        <w:rPr>
          <w:rFonts w:cs="Arial"/>
          <w:sz w:val="22"/>
          <w:szCs w:val="22"/>
        </w:rPr>
        <w:t xml:space="preserve"> to Council</w:t>
      </w:r>
    </w:p>
    <w:p w14:paraId="1E8032F2" w14:textId="77777777" w:rsidR="009B26F7" w:rsidRPr="0006165F" w:rsidRDefault="009B26F7" w:rsidP="009B26F7">
      <w:pPr>
        <w:ind w:left="1080"/>
        <w:contextualSpacing/>
        <w:rPr>
          <w:rFonts w:cs="Arial"/>
          <w:sz w:val="22"/>
          <w:szCs w:val="22"/>
        </w:rPr>
      </w:pPr>
    </w:p>
    <w:p w14:paraId="372F3F36" w14:textId="42EBE7DE" w:rsidR="009B26F7" w:rsidRPr="00F741BB" w:rsidRDefault="00BE0442" w:rsidP="0006165F">
      <w:pPr>
        <w:tabs>
          <w:tab w:val="clear" w:pos="567"/>
          <w:tab w:val="left" w:pos="709"/>
          <w:tab w:val="left" w:pos="1134"/>
        </w:tabs>
        <w:ind w:left="567"/>
        <w:contextualSpacing/>
        <w:rPr>
          <w:rFonts w:cs="Arial"/>
          <w:sz w:val="22"/>
          <w:szCs w:val="22"/>
        </w:rPr>
      </w:pPr>
      <w:r>
        <w:rPr>
          <w:rFonts w:cs="Arial"/>
          <w:b/>
          <w:sz w:val="22"/>
          <w:szCs w:val="22"/>
        </w:rPr>
        <w:tab/>
      </w:r>
      <w:r w:rsidR="009B26F7" w:rsidRPr="0006165F">
        <w:rPr>
          <w:rFonts w:cs="Arial"/>
          <w:b/>
          <w:sz w:val="22"/>
          <w:szCs w:val="22"/>
        </w:rPr>
        <w:t>Reason:</w:t>
      </w:r>
      <w:r w:rsidR="009B26F7" w:rsidRPr="0006165F">
        <w:rPr>
          <w:rFonts w:cs="Arial"/>
          <w:sz w:val="22"/>
          <w:szCs w:val="22"/>
        </w:rPr>
        <w:t xml:space="preserve"> to maintain public health.</w:t>
      </w:r>
    </w:p>
    <w:p w14:paraId="598D16D9" w14:textId="77777777" w:rsidR="009B26F7" w:rsidRPr="00F741BB" w:rsidRDefault="009B26F7" w:rsidP="009B26F7">
      <w:pPr>
        <w:tabs>
          <w:tab w:val="left" w:pos="1531"/>
        </w:tabs>
        <w:rPr>
          <w:rFonts w:cs="Arial"/>
          <w:sz w:val="22"/>
          <w:szCs w:val="22"/>
        </w:rPr>
      </w:pPr>
    </w:p>
    <w:p w14:paraId="454BBAE0" w14:textId="4463ED4E" w:rsidR="009B26F7" w:rsidRPr="00DF7188" w:rsidRDefault="009B26F7" w:rsidP="00DB4938">
      <w:pPr>
        <w:ind w:left="720"/>
        <w:rPr>
          <w:rFonts w:cs="Arial"/>
          <w:sz w:val="22"/>
          <w:szCs w:val="22"/>
          <w:highlight w:val="cyan"/>
        </w:rPr>
      </w:pPr>
    </w:p>
    <w:p w14:paraId="3F70BAF9" w14:textId="77777777" w:rsidR="009B26F7" w:rsidRPr="00F741BB" w:rsidRDefault="009B26F7" w:rsidP="00503182">
      <w:pPr>
        <w:suppressAutoHyphens/>
        <w:rPr>
          <w:rFonts w:cs="Arial"/>
          <w:sz w:val="22"/>
          <w:szCs w:val="22"/>
        </w:rPr>
      </w:pPr>
    </w:p>
    <w:p w14:paraId="62C1B134" w14:textId="77777777" w:rsidR="00503182" w:rsidRPr="00F741BB" w:rsidRDefault="00503182" w:rsidP="00503182">
      <w:pPr>
        <w:suppressAutoHyphens/>
        <w:rPr>
          <w:rFonts w:cs="Arial"/>
          <w:b/>
          <w:sz w:val="22"/>
          <w:szCs w:val="22"/>
        </w:rPr>
      </w:pPr>
      <w:r w:rsidRPr="00F741BB">
        <w:rPr>
          <w:rFonts w:cs="Arial"/>
          <w:b/>
          <w:sz w:val="22"/>
          <w:szCs w:val="22"/>
        </w:rPr>
        <w:t>ONGOING USE</w:t>
      </w:r>
    </w:p>
    <w:p w14:paraId="3BB8146C" w14:textId="77777777" w:rsidR="00503182" w:rsidRPr="00F741BB" w:rsidRDefault="00503182" w:rsidP="00503182">
      <w:pPr>
        <w:suppressAutoHyphens/>
        <w:rPr>
          <w:rFonts w:cs="Arial"/>
          <w:b/>
          <w:sz w:val="22"/>
          <w:szCs w:val="22"/>
        </w:rPr>
      </w:pPr>
    </w:p>
    <w:p w14:paraId="1FF448BB" w14:textId="77777777" w:rsidR="00503182" w:rsidRPr="00F741BB" w:rsidRDefault="00503182" w:rsidP="00503182">
      <w:pPr>
        <w:suppressAutoHyphens/>
        <w:rPr>
          <w:rFonts w:cs="Arial"/>
          <w:b/>
          <w:sz w:val="22"/>
          <w:szCs w:val="22"/>
        </w:rPr>
      </w:pPr>
      <w:r w:rsidRPr="00F741BB">
        <w:rPr>
          <w:rFonts w:cs="Arial"/>
          <w:b/>
          <w:sz w:val="22"/>
          <w:szCs w:val="22"/>
        </w:rPr>
        <w:t>The following conditions must be satisfied during the ongoing use of the development:</w:t>
      </w:r>
    </w:p>
    <w:p w14:paraId="7996EB12" w14:textId="77777777" w:rsidR="00503182" w:rsidRPr="00F741BB" w:rsidRDefault="00503182" w:rsidP="00503182">
      <w:pPr>
        <w:suppressAutoHyphens/>
        <w:rPr>
          <w:rFonts w:cs="Arial"/>
          <w:sz w:val="22"/>
          <w:szCs w:val="22"/>
        </w:rPr>
      </w:pPr>
    </w:p>
    <w:p w14:paraId="2DC51A23" w14:textId="77777777" w:rsidR="009B26F7" w:rsidRPr="00F741BB" w:rsidRDefault="009B26F7" w:rsidP="00D65F0C">
      <w:pPr>
        <w:pStyle w:val="ListParagraph"/>
        <w:numPr>
          <w:ilvl w:val="0"/>
          <w:numId w:val="81"/>
        </w:numPr>
        <w:rPr>
          <w:rFonts w:cs="Arial"/>
          <w:b/>
          <w:szCs w:val="22"/>
          <w:lang w:eastAsia="en-AU"/>
        </w:rPr>
      </w:pPr>
      <w:r w:rsidRPr="00F741BB">
        <w:rPr>
          <w:rFonts w:cs="Arial"/>
          <w:b/>
          <w:szCs w:val="22"/>
        </w:rPr>
        <w:t>Ongoing maintenance of food premises</w:t>
      </w:r>
    </w:p>
    <w:p w14:paraId="7D886948" w14:textId="77777777" w:rsidR="009B26F7" w:rsidRPr="00F741BB" w:rsidRDefault="009B26F7" w:rsidP="009B26F7">
      <w:pPr>
        <w:ind w:left="482"/>
        <w:rPr>
          <w:rFonts w:cs="Arial"/>
          <w:b/>
          <w:sz w:val="22"/>
          <w:szCs w:val="22"/>
        </w:rPr>
      </w:pPr>
    </w:p>
    <w:p w14:paraId="753BF4AD" w14:textId="77777777" w:rsidR="009B26F7" w:rsidRPr="00F741BB" w:rsidRDefault="009B26F7" w:rsidP="009B26F7">
      <w:pPr>
        <w:ind w:left="720"/>
        <w:rPr>
          <w:rFonts w:cs="Arial"/>
          <w:sz w:val="22"/>
          <w:szCs w:val="22"/>
        </w:rPr>
      </w:pPr>
      <w:r w:rsidRPr="00F741BB">
        <w:rPr>
          <w:rFonts w:cs="Arial"/>
          <w:sz w:val="22"/>
          <w:szCs w:val="22"/>
        </w:rPr>
        <w:t xml:space="preserve">The food premises must at all times comply with the requirements of the </w:t>
      </w:r>
      <w:r w:rsidRPr="00F741BB">
        <w:rPr>
          <w:rFonts w:cs="Arial"/>
          <w:i/>
          <w:sz w:val="22"/>
          <w:szCs w:val="22"/>
        </w:rPr>
        <w:t>Food Act 2003</w:t>
      </w:r>
      <w:r w:rsidRPr="00F741BB">
        <w:rPr>
          <w:rFonts w:cs="Arial"/>
          <w:sz w:val="22"/>
          <w:szCs w:val="22"/>
        </w:rPr>
        <w:t xml:space="preserve">, the Food Standards Code and </w:t>
      </w:r>
      <w:r w:rsidRPr="00F741BB">
        <w:rPr>
          <w:rFonts w:cs="Arial"/>
          <w:i/>
          <w:sz w:val="22"/>
          <w:szCs w:val="22"/>
        </w:rPr>
        <w:t>Australian Standard 4674 - 2004 Design, construction</w:t>
      </w:r>
      <w:r w:rsidRPr="00F741BB">
        <w:rPr>
          <w:rFonts w:cs="Arial"/>
          <w:sz w:val="22"/>
          <w:szCs w:val="22"/>
        </w:rPr>
        <w:t xml:space="preserve"> and fit-out of food premises.</w:t>
      </w:r>
    </w:p>
    <w:p w14:paraId="18268510" w14:textId="77777777" w:rsidR="009B26F7" w:rsidRPr="00F741BB" w:rsidRDefault="009B26F7" w:rsidP="009B26F7">
      <w:pPr>
        <w:ind w:left="720"/>
        <w:rPr>
          <w:rFonts w:cs="Arial"/>
          <w:sz w:val="22"/>
          <w:szCs w:val="22"/>
        </w:rPr>
      </w:pPr>
    </w:p>
    <w:p w14:paraId="18CB862A" w14:textId="77777777" w:rsidR="00503182" w:rsidRDefault="009B26F7" w:rsidP="009B26F7">
      <w:pPr>
        <w:suppressAutoHyphens/>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To maintain public health and safety</w:t>
      </w:r>
    </w:p>
    <w:p w14:paraId="2DB7A5C7" w14:textId="77777777" w:rsidR="004A3BE9" w:rsidRDefault="004A3BE9" w:rsidP="009B26F7">
      <w:pPr>
        <w:suppressAutoHyphens/>
        <w:rPr>
          <w:rFonts w:cs="Arial"/>
          <w:sz w:val="22"/>
          <w:szCs w:val="22"/>
        </w:rPr>
      </w:pPr>
    </w:p>
    <w:p w14:paraId="7861D9A0" w14:textId="3DDC76CC" w:rsidR="008F1694" w:rsidRPr="0006165F" w:rsidRDefault="004A3BE9" w:rsidP="00D65F0C">
      <w:pPr>
        <w:pStyle w:val="ListParagraph"/>
        <w:numPr>
          <w:ilvl w:val="0"/>
          <w:numId w:val="81"/>
        </w:numPr>
        <w:suppressAutoHyphens/>
        <w:rPr>
          <w:b/>
          <w:szCs w:val="22"/>
        </w:rPr>
      </w:pPr>
      <w:r w:rsidRPr="00454BF9">
        <w:rPr>
          <w:rFonts w:cs="Arial"/>
          <w:szCs w:val="22"/>
        </w:rPr>
        <w:t xml:space="preserve">   </w:t>
      </w:r>
      <w:r w:rsidR="008F1694" w:rsidRPr="0006165F">
        <w:rPr>
          <w:b/>
          <w:szCs w:val="22"/>
        </w:rPr>
        <w:t>Maintenance of stormwater treatment measures</w:t>
      </w:r>
    </w:p>
    <w:p w14:paraId="5CE6B58D" w14:textId="77777777" w:rsidR="008F1694" w:rsidRPr="0006165F" w:rsidRDefault="008F1694" w:rsidP="008F1694">
      <w:pPr>
        <w:suppressAutoHyphens/>
        <w:rPr>
          <w:sz w:val="22"/>
          <w:szCs w:val="22"/>
        </w:rPr>
      </w:pPr>
    </w:p>
    <w:p w14:paraId="19CFC7C1" w14:textId="77777777" w:rsidR="008F1694" w:rsidRPr="0006165F" w:rsidRDefault="008F1694" w:rsidP="008F1694">
      <w:pPr>
        <w:autoSpaceDE w:val="0"/>
        <w:autoSpaceDN w:val="0"/>
        <w:adjustRightInd w:val="0"/>
        <w:ind w:left="426"/>
        <w:rPr>
          <w:sz w:val="22"/>
          <w:szCs w:val="22"/>
        </w:rPr>
      </w:pPr>
      <w:r w:rsidRPr="0006165F">
        <w:rPr>
          <w:rFonts w:cs="Arial"/>
          <w:sz w:val="22"/>
          <w:szCs w:val="22"/>
        </w:rPr>
        <w:t xml:space="preserve">Maintain the stormwater treatment system including the rainwater tanks, wetland, </w:t>
      </w:r>
      <w:proofErr w:type="spellStart"/>
      <w:r w:rsidRPr="0006165F">
        <w:rPr>
          <w:rFonts w:cs="Arial"/>
          <w:sz w:val="22"/>
          <w:szCs w:val="22"/>
        </w:rPr>
        <w:t>bioretention</w:t>
      </w:r>
      <w:proofErr w:type="spellEnd"/>
      <w:r w:rsidRPr="0006165F">
        <w:rPr>
          <w:rFonts w:cs="Arial"/>
          <w:sz w:val="22"/>
          <w:szCs w:val="22"/>
        </w:rPr>
        <w:t xml:space="preserve"> swales and swales in accordance with the approved </w:t>
      </w:r>
      <w:r w:rsidRPr="0006165F">
        <w:rPr>
          <w:sz w:val="22"/>
          <w:szCs w:val="22"/>
        </w:rPr>
        <w:t xml:space="preserve">Water Sensitive Design Maintenance Plan for the life of the development.  </w:t>
      </w:r>
    </w:p>
    <w:p w14:paraId="532EEF4F" w14:textId="77777777" w:rsidR="008F1694" w:rsidRPr="0006165F" w:rsidRDefault="008F1694" w:rsidP="008F1694">
      <w:pPr>
        <w:ind w:left="482"/>
        <w:rPr>
          <w:rFonts w:cs="Arial"/>
          <w:sz w:val="22"/>
          <w:szCs w:val="22"/>
        </w:rPr>
      </w:pPr>
    </w:p>
    <w:p w14:paraId="4A9F8C61" w14:textId="77777777" w:rsidR="008F1694" w:rsidRPr="0006165F" w:rsidRDefault="008F1694" w:rsidP="008F1694">
      <w:pPr>
        <w:widowControl w:val="0"/>
        <w:tabs>
          <w:tab w:val="clear" w:pos="567"/>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2"/>
        <w:rPr>
          <w:rFonts w:cs="Arial"/>
          <w:color w:val="000000"/>
          <w:sz w:val="22"/>
          <w:szCs w:val="22"/>
        </w:rPr>
      </w:pPr>
      <w:r w:rsidRPr="0006165F">
        <w:rPr>
          <w:rFonts w:cs="Arial"/>
          <w:color w:val="000000"/>
          <w:sz w:val="22"/>
          <w:szCs w:val="22"/>
        </w:rPr>
        <w:t>Submit an annual report to Council detailing condition of the treatment systems and the maintenance activities undertaken in accordance with the approved Water Sensitive Design Maintenance Plan.</w:t>
      </w:r>
    </w:p>
    <w:p w14:paraId="65D9478B" w14:textId="77777777" w:rsidR="008F1694" w:rsidRPr="0006165F" w:rsidRDefault="008F1694" w:rsidP="008F1694">
      <w:pPr>
        <w:autoSpaceDE w:val="0"/>
        <w:autoSpaceDN w:val="0"/>
        <w:adjustRightInd w:val="0"/>
        <w:ind w:left="426"/>
        <w:rPr>
          <w:rFonts w:cs="Arial"/>
          <w:sz w:val="22"/>
          <w:szCs w:val="22"/>
        </w:rPr>
      </w:pPr>
    </w:p>
    <w:p w14:paraId="5B9A8553" w14:textId="77777777" w:rsidR="008F1694" w:rsidRPr="004A3BE9" w:rsidRDefault="008F1694" w:rsidP="008F1694">
      <w:pPr>
        <w:tabs>
          <w:tab w:val="left" w:pos="1560"/>
        </w:tabs>
        <w:ind w:left="1560" w:hanging="1134"/>
        <w:rPr>
          <w:rFonts w:cs="Arial"/>
          <w:sz w:val="22"/>
          <w:szCs w:val="22"/>
        </w:rPr>
      </w:pPr>
      <w:r w:rsidRPr="0006165F">
        <w:rPr>
          <w:rFonts w:cs="Arial"/>
          <w:b/>
          <w:sz w:val="22"/>
          <w:szCs w:val="22"/>
        </w:rPr>
        <w:lastRenderedPageBreak/>
        <w:t>Reason</w:t>
      </w:r>
      <w:r w:rsidRPr="0006165F">
        <w:rPr>
          <w:rFonts w:cs="Arial"/>
          <w:sz w:val="22"/>
          <w:szCs w:val="22"/>
        </w:rPr>
        <w:t>:</w:t>
      </w:r>
      <w:r w:rsidRPr="0006165F">
        <w:rPr>
          <w:rFonts w:cs="Arial"/>
          <w:sz w:val="22"/>
          <w:szCs w:val="22"/>
        </w:rPr>
        <w:tab/>
        <w:t>To ensure ongoing functioning of the stormwater treatment system so that the development complies with water quality objectives in perpetuity.</w:t>
      </w:r>
    </w:p>
    <w:p w14:paraId="51F99539" w14:textId="77777777" w:rsidR="008F1694" w:rsidRPr="004A3BE9" w:rsidRDefault="008F1694" w:rsidP="008F1694">
      <w:pPr>
        <w:autoSpaceDE w:val="0"/>
        <w:autoSpaceDN w:val="0"/>
        <w:adjustRightInd w:val="0"/>
        <w:rPr>
          <w:sz w:val="22"/>
          <w:szCs w:val="22"/>
        </w:rPr>
      </w:pPr>
    </w:p>
    <w:p w14:paraId="2AD742A7" w14:textId="77777777" w:rsidR="00503182" w:rsidRPr="004A3BE9" w:rsidRDefault="00503182" w:rsidP="00503182">
      <w:pPr>
        <w:suppressAutoHyphens/>
        <w:rPr>
          <w:rFonts w:cs="Arial"/>
          <w:sz w:val="22"/>
          <w:szCs w:val="22"/>
        </w:rPr>
      </w:pPr>
    </w:p>
    <w:p w14:paraId="1F24DA5C" w14:textId="77777777" w:rsidR="00503182" w:rsidRPr="004A3BE9" w:rsidRDefault="00503182" w:rsidP="00503182">
      <w:pPr>
        <w:suppressAutoHyphens/>
        <w:rPr>
          <w:rFonts w:cs="Arial"/>
          <w:b/>
          <w:sz w:val="22"/>
          <w:szCs w:val="22"/>
        </w:rPr>
      </w:pPr>
      <w:r w:rsidRPr="004A3BE9">
        <w:rPr>
          <w:rFonts w:cs="Arial"/>
          <w:b/>
          <w:sz w:val="22"/>
          <w:szCs w:val="22"/>
        </w:rPr>
        <w:t>OTHER AGENCY CONDITIONS</w:t>
      </w:r>
    </w:p>
    <w:p w14:paraId="63D9BF28" w14:textId="77777777" w:rsidR="00503182" w:rsidRPr="004A3BE9" w:rsidRDefault="00503182" w:rsidP="00503182">
      <w:pPr>
        <w:suppressAutoHyphens/>
        <w:rPr>
          <w:rFonts w:cs="Arial"/>
          <w:sz w:val="22"/>
          <w:szCs w:val="22"/>
        </w:rPr>
      </w:pPr>
    </w:p>
    <w:p w14:paraId="3387432A" w14:textId="77777777" w:rsidR="00DB0235" w:rsidRPr="004A3BE9" w:rsidRDefault="00DB0235" w:rsidP="00D65F0C">
      <w:pPr>
        <w:pStyle w:val="ListParagraph"/>
        <w:numPr>
          <w:ilvl w:val="0"/>
          <w:numId w:val="81"/>
        </w:numPr>
        <w:tabs>
          <w:tab w:val="left" w:pos="567"/>
        </w:tabs>
        <w:ind w:left="567" w:hanging="567"/>
        <w:rPr>
          <w:rFonts w:cs="Arial"/>
          <w:b/>
          <w:szCs w:val="22"/>
          <w:lang w:eastAsia="en-AU"/>
        </w:rPr>
      </w:pPr>
      <w:r w:rsidRPr="004A3BE9">
        <w:rPr>
          <w:rFonts w:cs="Arial"/>
          <w:b/>
          <w:szCs w:val="22"/>
        </w:rPr>
        <w:t>NSW Rural Fire Service requirements</w:t>
      </w:r>
    </w:p>
    <w:p w14:paraId="67286FBB" w14:textId="77777777" w:rsidR="00DB0235" w:rsidRPr="00F741BB" w:rsidRDefault="00DB0235" w:rsidP="00DB0235">
      <w:pPr>
        <w:ind w:left="482"/>
        <w:rPr>
          <w:rFonts w:cs="Arial"/>
          <w:b/>
          <w:sz w:val="22"/>
          <w:szCs w:val="22"/>
        </w:rPr>
      </w:pPr>
    </w:p>
    <w:p w14:paraId="15535218" w14:textId="77777777" w:rsidR="00DB0235" w:rsidRPr="00F741BB" w:rsidRDefault="00DB0235" w:rsidP="0006165F">
      <w:pPr>
        <w:ind w:left="567"/>
        <w:rPr>
          <w:rFonts w:cs="Arial"/>
          <w:sz w:val="22"/>
          <w:szCs w:val="22"/>
        </w:rPr>
      </w:pPr>
      <w:r w:rsidRPr="00F741BB">
        <w:rPr>
          <w:rFonts w:cs="Arial"/>
          <w:sz w:val="22"/>
          <w:szCs w:val="22"/>
        </w:rPr>
        <w:t xml:space="preserve">The development must be carried out in compliance with the following conditions detailed in the </w:t>
      </w:r>
      <w:r w:rsidR="0002541B">
        <w:rPr>
          <w:rFonts w:cs="Arial"/>
          <w:sz w:val="22"/>
          <w:szCs w:val="22"/>
        </w:rPr>
        <w:t>Bush Fire Safety Authority</w:t>
      </w:r>
      <w:r w:rsidRPr="00F741BB">
        <w:rPr>
          <w:rFonts w:cs="Arial"/>
          <w:sz w:val="22"/>
          <w:szCs w:val="22"/>
        </w:rPr>
        <w:t xml:space="preserve">, reference No. </w:t>
      </w:r>
      <w:r w:rsidR="0002541B">
        <w:rPr>
          <w:rFonts w:cs="Arial"/>
          <w:sz w:val="22"/>
          <w:szCs w:val="22"/>
        </w:rPr>
        <w:t>D18/7519</w:t>
      </w:r>
      <w:r w:rsidRPr="00F741BB">
        <w:rPr>
          <w:rFonts w:cs="Arial"/>
          <w:sz w:val="22"/>
          <w:szCs w:val="22"/>
        </w:rPr>
        <w:t xml:space="preserve">, dated </w:t>
      </w:r>
      <w:r w:rsidR="0002541B">
        <w:rPr>
          <w:rFonts w:cs="Arial"/>
          <w:sz w:val="22"/>
          <w:szCs w:val="22"/>
        </w:rPr>
        <w:t>21 February 2019</w:t>
      </w:r>
      <w:r w:rsidRPr="00F741BB">
        <w:rPr>
          <w:rFonts w:cs="Arial"/>
          <w:sz w:val="22"/>
          <w:szCs w:val="22"/>
        </w:rPr>
        <w:t>.</w:t>
      </w:r>
    </w:p>
    <w:p w14:paraId="3881318B" w14:textId="77777777" w:rsidR="00DB0235" w:rsidRPr="00C61C20" w:rsidRDefault="00DB0235" w:rsidP="0006165F">
      <w:pPr>
        <w:ind w:left="567" w:hanging="141"/>
        <w:rPr>
          <w:rFonts w:cs="Arial"/>
          <w:sz w:val="22"/>
          <w:szCs w:val="22"/>
        </w:rPr>
      </w:pPr>
    </w:p>
    <w:p w14:paraId="4F567EA2" w14:textId="77777777" w:rsidR="00DB0235" w:rsidRPr="00C61C20" w:rsidRDefault="0002541B" w:rsidP="0006165F">
      <w:pPr>
        <w:pStyle w:val="ListParagraph"/>
        <w:numPr>
          <w:ilvl w:val="1"/>
          <w:numId w:val="10"/>
        </w:numPr>
        <w:tabs>
          <w:tab w:val="clear" w:pos="907"/>
          <w:tab w:val="left" w:pos="567"/>
          <w:tab w:val="left" w:pos="1134"/>
        </w:tabs>
        <w:autoSpaceDE w:val="0"/>
        <w:autoSpaceDN w:val="0"/>
        <w:adjustRightInd w:val="0"/>
        <w:ind w:left="1134" w:hanging="567"/>
        <w:jc w:val="both"/>
        <w:rPr>
          <w:rFonts w:cs="Arial"/>
          <w:szCs w:val="22"/>
        </w:rPr>
      </w:pPr>
      <w:r w:rsidRPr="00C61C20">
        <w:rPr>
          <w:rFonts w:cs="Arial"/>
          <w:szCs w:val="22"/>
          <w:lang w:eastAsia="en-AU"/>
        </w:rPr>
        <w:t>At the commencement of building works and in perpetuity the entire property shall be managed as an inner protection area (IPA) as outlined within section 4.1.3 and Appendix 5 of 'Planning for Bush Fire Protection 2006' and the NSW Rural Fire Service's document 'Standards for asset protection zones'.</w:t>
      </w:r>
    </w:p>
    <w:p w14:paraId="4444DE39" w14:textId="77777777" w:rsidR="0002541B" w:rsidRPr="00852B48" w:rsidRDefault="0002541B" w:rsidP="0006165F">
      <w:pPr>
        <w:tabs>
          <w:tab w:val="left" w:pos="1134"/>
        </w:tabs>
        <w:autoSpaceDE w:val="0"/>
        <w:autoSpaceDN w:val="0"/>
        <w:adjustRightInd w:val="0"/>
        <w:ind w:left="1134" w:hanging="567"/>
        <w:rPr>
          <w:rFonts w:cs="Arial"/>
          <w:sz w:val="22"/>
          <w:szCs w:val="22"/>
        </w:rPr>
      </w:pPr>
    </w:p>
    <w:p w14:paraId="34389D34" w14:textId="4DC63232" w:rsidR="0002541B" w:rsidRPr="00BE0442"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rPr>
      </w:pPr>
      <w:r w:rsidRPr="00BE0442">
        <w:rPr>
          <w:rFonts w:cs="Arial"/>
          <w:szCs w:val="22"/>
          <w:lang w:eastAsia="en-AU"/>
        </w:rPr>
        <w:t>Water, electricity and gas are to comply with sections 4.1.3 and 4.2.7 of</w:t>
      </w:r>
      <w:r w:rsidR="00BE0442">
        <w:rPr>
          <w:rFonts w:cs="Arial"/>
          <w:szCs w:val="22"/>
          <w:lang w:eastAsia="en-AU"/>
        </w:rPr>
        <w:t xml:space="preserve"> </w:t>
      </w:r>
      <w:r w:rsidRPr="00BE0442">
        <w:rPr>
          <w:rFonts w:cs="Arial"/>
          <w:szCs w:val="22"/>
          <w:lang w:eastAsia="en-AU"/>
        </w:rPr>
        <w:t>'Planning for Bush Fire Protection 2006'.</w:t>
      </w:r>
    </w:p>
    <w:p w14:paraId="7AF39E24" w14:textId="77777777" w:rsidR="0002541B" w:rsidRPr="00852B48" w:rsidRDefault="0002541B" w:rsidP="0006165F">
      <w:pPr>
        <w:tabs>
          <w:tab w:val="left" w:pos="1134"/>
        </w:tabs>
        <w:autoSpaceDE w:val="0"/>
        <w:autoSpaceDN w:val="0"/>
        <w:adjustRightInd w:val="0"/>
        <w:ind w:left="1134" w:hanging="567"/>
        <w:rPr>
          <w:rFonts w:cs="Arial"/>
          <w:sz w:val="22"/>
          <w:szCs w:val="22"/>
        </w:rPr>
      </w:pPr>
    </w:p>
    <w:p w14:paraId="6F06CB81" w14:textId="77777777" w:rsidR="0002541B" w:rsidRPr="00852B48" w:rsidRDefault="0002541B"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The upgrading of Manor Road shall comply with section 4.1.3(1) of 'Planning</w:t>
      </w:r>
      <w:r w:rsidR="00C61C20" w:rsidRPr="00852B48">
        <w:rPr>
          <w:rFonts w:cs="Arial"/>
          <w:szCs w:val="22"/>
          <w:lang w:eastAsia="en-AU"/>
        </w:rPr>
        <w:t xml:space="preserve"> </w:t>
      </w:r>
      <w:r w:rsidRPr="00852B48">
        <w:rPr>
          <w:rFonts w:cs="Arial"/>
          <w:szCs w:val="22"/>
          <w:lang w:eastAsia="en-AU"/>
        </w:rPr>
        <w:t>for Bush Fire Protection 2006'.</w:t>
      </w:r>
    </w:p>
    <w:p w14:paraId="72B9FA96"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22EC1858" w14:textId="478089F2" w:rsidR="0002541B" w:rsidRPr="00BE0442"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lang w:eastAsia="en-AU"/>
        </w:rPr>
      </w:pPr>
      <w:r w:rsidRPr="00BE0442">
        <w:rPr>
          <w:rFonts w:cs="Arial"/>
          <w:szCs w:val="22"/>
          <w:lang w:eastAsia="en-AU"/>
        </w:rPr>
        <w:t>Internal roads shall comply with section 4.2.7 of 'Planning for Bush Fire</w:t>
      </w:r>
      <w:r w:rsidR="00BE0442" w:rsidRPr="00BE0442">
        <w:rPr>
          <w:rFonts w:cs="Arial"/>
          <w:szCs w:val="22"/>
          <w:lang w:eastAsia="en-AU"/>
        </w:rPr>
        <w:t xml:space="preserve"> </w:t>
      </w:r>
      <w:r w:rsidRPr="00BE0442">
        <w:rPr>
          <w:rFonts w:cs="Arial"/>
          <w:szCs w:val="22"/>
          <w:lang w:eastAsia="en-AU"/>
        </w:rPr>
        <w:t>Protection 2006'.</w:t>
      </w:r>
    </w:p>
    <w:p w14:paraId="566EACC0"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6EE63836" w14:textId="77777777" w:rsidR="0002541B" w:rsidRPr="00852B48" w:rsidRDefault="0002541B"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Arrangements for emergency and evacuation are to comply with section 4.2.7</w:t>
      </w:r>
      <w:r w:rsidR="00C61C20" w:rsidRPr="00852B48">
        <w:rPr>
          <w:rFonts w:cs="Arial"/>
          <w:szCs w:val="22"/>
          <w:lang w:eastAsia="en-AU"/>
        </w:rPr>
        <w:t xml:space="preserve"> </w:t>
      </w:r>
      <w:r w:rsidRPr="00852B48">
        <w:rPr>
          <w:rFonts w:cs="Arial"/>
          <w:szCs w:val="22"/>
          <w:lang w:eastAsia="en-AU"/>
        </w:rPr>
        <w:t>of 'Planning for Bush Fire Protection 2006', including the preparation of an</w:t>
      </w:r>
      <w:r w:rsidR="00C61C20" w:rsidRPr="00852B48">
        <w:rPr>
          <w:rFonts w:cs="Arial"/>
          <w:szCs w:val="22"/>
          <w:lang w:eastAsia="en-AU"/>
        </w:rPr>
        <w:t xml:space="preserve"> </w:t>
      </w:r>
      <w:r w:rsidRPr="00852B48">
        <w:rPr>
          <w:rFonts w:cs="Arial"/>
          <w:szCs w:val="22"/>
          <w:lang w:eastAsia="en-AU"/>
        </w:rPr>
        <w:t>emergency / evacuation plan consistent with the NSW RFS document titled 'A</w:t>
      </w:r>
      <w:r w:rsidR="00C61C20" w:rsidRPr="00852B48">
        <w:rPr>
          <w:rFonts w:cs="Arial"/>
          <w:szCs w:val="22"/>
          <w:lang w:eastAsia="en-AU"/>
        </w:rPr>
        <w:t xml:space="preserve"> </w:t>
      </w:r>
      <w:r w:rsidRPr="00852B48">
        <w:rPr>
          <w:rFonts w:cs="Arial"/>
          <w:szCs w:val="22"/>
          <w:lang w:eastAsia="en-AU"/>
        </w:rPr>
        <w:t>guide to developing a bush fire emergency management and evacuation plan'.</w:t>
      </w:r>
      <w:r w:rsidR="00C61C20" w:rsidRPr="00852B48">
        <w:rPr>
          <w:rFonts w:cs="Arial"/>
          <w:szCs w:val="22"/>
          <w:lang w:eastAsia="en-AU"/>
        </w:rPr>
        <w:t xml:space="preserve"> </w:t>
      </w:r>
      <w:r w:rsidRPr="00852B48">
        <w:rPr>
          <w:rFonts w:cs="Arial"/>
          <w:szCs w:val="22"/>
          <w:lang w:eastAsia="en-AU"/>
        </w:rPr>
        <w:t xml:space="preserve">A copy of the plan </w:t>
      </w:r>
      <w:proofErr w:type="gramStart"/>
      <w:r w:rsidRPr="00852B48">
        <w:rPr>
          <w:rFonts w:cs="Arial"/>
          <w:szCs w:val="22"/>
          <w:lang w:eastAsia="en-AU"/>
        </w:rPr>
        <w:t>shall be provided</w:t>
      </w:r>
      <w:proofErr w:type="gramEnd"/>
      <w:r w:rsidRPr="00852B48">
        <w:rPr>
          <w:rFonts w:cs="Arial"/>
          <w:szCs w:val="22"/>
          <w:lang w:eastAsia="en-AU"/>
        </w:rPr>
        <w:t xml:space="preserve"> to the consent authority, the local Bush</w:t>
      </w:r>
      <w:r w:rsidR="00C61C20" w:rsidRPr="00852B48">
        <w:rPr>
          <w:rFonts w:cs="Arial"/>
          <w:szCs w:val="22"/>
          <w:lang w:eastAsia="en-AU"/>
        </w:rPr>
        <w:t xml:space="preserve"> </w:t>
      </w:r>
      <w:r w:rsidRPr="00852B48">
        <w:rPr>
          <w:rFonts w:cs="Arial"/>
          <w:szCs w:val="22"/>
          <w:lang w:eastAsia="en-AU"/>
        </w:rPr>
        <w:t>Fire Management Committee and the residents of individual dwellings, prior to</w:t>
      </w:r>
      <w:r w:rsidR="00C61C20" w:rsidRPr="00852B48">
        <w:rPr>
          <w:rFonts w:cs="Arial"/>
          <w:szCs w:val="22"/>
          <w:lang w:eastAsia="en-AU"/>
        </w:rPr>
        <w:t xml:space="preserve"> </w:t>
      </w:r>
      <w:r w:rsidRPr="00852B48">
        <w:rPr>
          <w:rFonts w:cs="Arial"/>
          <w:szCs w:val="22"/>
          <w:lang w:eastAsia="en-AU"/>
        </w:rPr>
        <w:t>occupation of the development.</w:t>
      </w:r>
    </w:p>
    <w:p w14:paraId="11075021"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24E03A0F" w14:textId="31ACC31D" w:rsidR="0002541B" w:rsidRPr="00BE0442"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lang w:eastAsia="en-AU"/>
        </w:rPr>
      </w:pPr>
      <w:r w:rsidRPr="00BE0442">
        <w:rPr>
          <w:rFonts w:cs="Arial"/>
          <w:szCs w:val="22"/>
          <w:lang w:eastAsia="en-AU"/>
        </w:rPr>
        <w:t>The emergency / evacuation plan shall include a requirement for prompt</w:t>
      </w:r>
      <w:r w:rsidR="00BE0442" w:rsidRPr="00780798">
        <w:rPr>
          <w:rFonts w:cs="Arial"/>
          <w:szCs w:val="22"/>
          <w:lang w:eastAsia="en-AU"/>
        </w:rPr>
        <w:t xml:space="preserve"> </w:t>
      </w:r>
      <w:r w:rsidRPr="00BE0442">
        <w:rPr>
          <w:rFonts w:cs="Arial"/>
          <w:szCs w:val="22"/>
          <w:lang w:eastAsia="en-AU"/>
        </w:rPr>
        <w:t>evacuation of the Club House, Men’s Shed and Maintenance Shed buildings</w:t>
      </w:r>
      <w:r w:rsidR="00BE0442" w:rsidRPr="00780798">
        <w:rPr>
          <w:rFonts w:cs="Arial"/>
          <w:szCs w:val="22"/>
          <w:lang w:eastAsia="en-AU"/>
        </w:rPr>
        <w:t xml:space="preserve"> </w:t>
      </w:r>
      <w:r w:rsidRPr="00BE0442">
        <w:rPr>
          <w:rFonts w:cs="Arial"/>
          <w:szCs w:val="22"/>
          <w:lang w:eastAsia="en-AU"/>
        </w:rPr>
        <w:t>during a bush fire event and not rely on these buildings for emergency</w:t>
      </w:r>
      <w:r w:rsidR="00BE0442" w:rsidRPr="00780798">
        <w:rPr>
          <w:rFonts w:cs="Arial"/>
          <w:szCs w:val="22"/>
          <w:lang w:eastAsia="en-AU"/>
        </w:rPr>
        <w:t xml:space="preserve"> </w:t>
      </w:r>
      <w:r w:rsidRPr="00BE0442">
        <w:rPr>
          <w:rFonts w:cs="Arial"/>
          <w:szCs w:val="22"/>
          <w:lang w:eastAsia="en-AU"/>
        </w:rPr>
        <w:t>assembly or refuge.</w:t>
      </w:r>
    </w:p>
    <w:p w14:paraId="492024FE"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12F2D644" w14:textId="1D96C057" w:rsidR="0002541B" w:rsidRPr="004417E9" w:rsidRDefault="0002541B"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lang w:eastAsia="en-AU"/>
        </w:rPr>
      </w:pPr>
      <w:r w:rsidRPr="004417E9">
        <w:rPr>
          <w:rFonts w:cs="Arial"/>
          <w:szCs w:val="22"/>
          <w:lang w:eastAsia="en-AU"/>
        </w:rPr>
        <w:t>New construction shall comply with Australian Standard AS3959-2009</w:t>
      </w:r>
      <w:r w:rsidR="004417E9" w:rsidRPr="004417E9">
        <w:rPr>
          <w:rFonts w:cs="Arial"/>
          <w:szCs w:val="22"/>
          <w:lang w:eastAsia="en-AU"/>
        </w:rPr>
        <w:t xml:space="preserve"> </w:t>
      </w:r>
      <w:r w:rsidRPr="004417E9">
        <w:rPr>
          <w:rFonts w:cs="Arial"/>
          <w:szCs w:val="22"/>
          <w:lang w:eastAsia="en-AU"/>
        </w:rPr>
        <w:t>‘Construction of buildings in bush fire-prone areas’ or NASH Standard (1.7.14</w:t>
      </w:r>
      <w:r w:rsidR="004417E9" w:rsidRPr="00780798">
        <w:rPr>
          <w:rFonts w:cs="Arial"/>
          <w:szCs w:val="22"/>
          <w:lang w:eastAsia="en-AU"/>
        </w:rPr>
        <w:t xml:space="preserve"> </w:t>
      </w:r>
      <w:r w:rsidRPr="004417E9">
        <w:rPr>
          <w:rFonts w:cs="Arial"/>
          <w:szCs w:val="22"/>
          <w:lang w:eastAsia="en-AU"/>
        </w:rPr>
        <w:t>updated) ‘National Standard Steel Framed Construction in Bushfire Areas –</w:t>
      </w:r>
      <w:r w:rsidR="004417E9" w:rsidRPr="00780798">
        <w:rPr>
          <w:rFonts w:cs="Arial"/>
          <w:szCs w:val="22"/>
          <w:lang w:eastAsia="en-AU"/>
        </w:rPr>
        <w:t xml:space="preserve"> </w:t>
      </w:r>
      <w:r w:rsidRPr="004417E9">
        <w:rPr>
          <w:rFonts w:cs="Arial"/>
          <w:szCs w:val="22"/>
          <w:lang w:eastAsia="en-AU"/>
        </w:rPr>
        <w:t>2014’ as appropriate and section A3.7 Addendum Appendix 3 of ‘Planning for</w:t>
      </w:r>
      <w:r w:rsidR="004417E9" w:rsidRPr="00780798">
        <w:rPr>
          <w:rFonts w:cs="Arial"/>
          <w:szCs w:val="22"/>
          <w:lang w:eastAsia="en-AU"/>
        </w:rPr>
        <w:t xml:space="preserve"> </w:t>
      </w:r>
      <w:r w:rsidRPr="004417E9">
        <w:rPr>
          <w:rFonts w:cs="Arial"/>
          <w:szCs w:val="22"/>
          <w:lang w:eastAsia="en-AU"/>
        </w:rPr>
        <w:t>Bush Fire Protection 2006’.</w:t>
      </w:r>
    </w:p>
    <w:p w14:paraId="0912A5B4" w14:textId="77777777" w:rsidR="0002541B" w:rsidRPr="00852B48" w:rsidRDefault="0002541B" w:rsidP="0006165F">
      <w:pPr>
        <w:tabs>
          <w:tab w:val="left" w:pos="1134"/>
        </w:tabs>
        <w:autoSpaceDE w:val="0"/>
        <w:autoSpaceDN w:val="0"/>
        <w:adjustRightInd w:val="0"/>
        <w:ind w:left="1134" w:hanging="567"/>
        <w:rPr>
          <w:rFonts w:cs="Arial"/>
          <w:sz w:val="22"/>
          <w:szCs w:val="22"/>
          <w:lang w:eastAsia="en-AU"/>
        </w:rPr>
      </w:pPr>
    </w:p>
    <w:p w14:paraId="2B6BAA4E" w14:textId="77777777" w:rsidR="0002541B" w:rsidRPr="00852B48" w:rsidRDefault="0002541B"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The Stage 1 dwellings numbered 23, 24, 25, 26 and 269 shall be setback not</w:t>
      </w:r>
      <w:r w:rsidR="00C61C20" w:rsidRPr="00852B48">
        <w:rPr>
          <w:rFonts w:cs="Arial"/>
          <w:szCs w:val="22"/>
          <w:lang w:eastAsia="en-AU"/>
        </w:rPr>
        <w:t xml:space="preserve"> </w:t>
      </w:r>
      <w:r w:rsidRPr="00852B48">
        <w:rPr>
          <w:rFonts w:cs="Arial"/>
          <w:szCs w:val="22"/>
          <w:lang w:eastAsia="en-AU"/>
        </w:rPr>
        <w:t>less than 12 metres from the northern property boundary.</w:t>
      </w:r>
    </w:p>
    <w:p w14:paraId="5C7149DA" w14:textId="77777777" w:rsidR="007F7157" w:rsidRPr="00852B48" w:rsidRDefault="007F7157" w:rsidP="0006165F">
      <w:pPr>
        <w:tabs>
          <w:tab w:val="left" w:pos="1134"/>
        </w:tabs>
        <w:autoSpaceDE w:val="0"/>
        <w:autoSpaceDN w:val="0"/>
        <w:adjustRightInd w:val="0"/>
        <w:ind w:left="1134" w:hanging="567"/>
        <w:rPr>
          <w:rFonts w:cs="Arial"/>
          <w:sz w:val="22"/>
          <w:szCs w:val="22"/>
          <w:lang w:eastAsia="en-AU"/>
        </w:rPr>
      </w:pPr>
    </w:p>
    <w:p w14:paraId="012B1008" w14:textId="77777777" w:rsidR="007F7157" w:rsidRPr="00852B48" w:rsidRDefault="007F7157" w:rsidP="0006165F">
      <w:pPr>
        <w:pStyle w:val="ListParagraph"/>
        <w:numPr>
          <w:ilvl w:val="0"/>
          <w:numId w:val="10"/>
        </w:numPr>
        <w:tabs>
          <w:tab w:val="clear" w:pos="1050"/>
          <w:tab w:val="left" w:pos="567"/>
          <w:tab w:val="left" w:pos="1134"/>
          <w:tab w:val="num" w:pos="1202"/>
        </w:tabs>
        <w:autoSpaceDE w:val="0"/>
        <w:autoSpaceDN w:val="0"/>
        <w:adjustRightInd w:val="0"/>
        <w:ind w:left="1134" w:hanging="567"/>
        <w:jc w:val="both"/>
        <w:rPr>
          <w:rFonts w:cs="Arial"/>
          <w:szCs w:val="22"/>
          <w:lang w:eastAsia="en-AU"/>
        </w:rPr>
      </w:pPr>
      <w:r w:rsidRPr="00852B48">
        <w:rPr>
          <w:rFonts w:cs="Arial"/>
          <w:szCs w:val="22"/>
          <w:lang w:eastAsia="en-AU"/>
        </w:rPr>
        <w:t>The Clubhouse, Men's Shed and Maintenance shed buildings shall be setback</w:t>
      </w:r>
      <w:r w:rsidR="00C61C20" w:rsidRPr="00852B48">
        <w:rPr>
          <w:rFonts w:cs="Arial"/>
          <w:szCs w:val="22"/>
          <w:lang w:eastAsia="en-AU"/>
        </w:rPr>
        <w:t xml:space="preserve"> </w:t>
      </w:r>
      <w:r w:rsidRPr="00852B48">
        <w:rPr>
          <w:rFonts w:cs="Arial"/>
          <w:szCs w:val="22"/>
          <w:lang w:eastAsia="en-AU"/>
        </w:rPr>
        <w:t>not less than 21 metres from the western property boundary.</w:t>
      </w:r>
    </w:p>
    <w:p w14:paraId="6C12C298" w14:textId="77777777" w:rsidR="007F7157" w:rsidRPr="00852B48" w:rsidRDefault="007F7157" w:rsidP="0006165F">
      <w:pPr>
        <w:tabs>
          <w:tab w:val="left" w:pos="1134"/>
        </w:tabs>
        <w:autoSpaceDE w:val="0"/>
        <w:autoSpaceDN w:val="0"/>
        <w:adjustRightInd w:val="0"/>
        <w:ind w:left="1134" w:hanging="567"/>
        <w:rPr>
          <w:rFonts w:cs="Arial"/>
          <w:sz w:val="22"/>
          <w:szCs w:val="22"/>
          <w:lang w:eastAsia="en-AU"/>
        </w:rPr>
      </w:pPr>
    </w:p>
    <w:p w14:paraId="351F919D" w14:textId="3B5D85A0" w:rsidR="0002541B" w:rsidRPr="004417E9" w:rsidRDefault="007F7157" w:rsidP="0006165F">
      <w:pPr>
        <w:pStyle w:val="ListParagraph"/>
        <w:numPr>
          <w:ilvl w:val="0"/>
          <w:numId w:val="10"/>
        </w:numPr>
        <w:tabs>
          <w:tab w:val="clear" w:pos="1050"/>
          <w:tab w:val="left" w:pos="567"/>
          <w:tab w:val="left" w:pos="1134"/>
          <w:tab w:val="num" w:pos="1191"/>
        </w:tabs>
        <w:autoSpaceDE w:val="0"/>
        <w:autoSpaceDN w:val="0"/>
        <w:adjustRightInd w:val="0"/>
        <w:ind w:left="1134" w:hanging="567"/>
        <w:jc w:val="both"/>
        <w:rPr>
          <w:rFonts w:cs="Arial"/>
          <w:szCs w:val="22"/>
        </w:rPr>
      </w:pPr>
      <w:r w:rsidRPr="004417E9">
        <w:rPr>
          <w:rFonts w:cs="Arial"/>
          <w:szCs w:val="22"/>
          <w:lang w:eastAsia="en-AU"/>
        </w:rPr>
        <w:t>Landscaping to the site is to comply with the principles of Appendix 5 of</w:t>
      </w:r>
      <w:r w:rsidR="004417E9" w:rsidRPr="004417E9">
        <w:rPr>
          <w:rFonts w:cs="Arial"/>
          <w:szCs w:val="22"/>
          <w:lang w:eastAsia="en-AU"/>
        </w:rPr>
        <w:t xml:space="preserve"> </w:t>
      </w:r>
      <w:r w:rsidRPr="004417E9">
        <w:rPr>
          <w:rFonts w:cs="Arial"/>
          <w:szCs w:val="22"/>
          <w:lang w:eastAsia="en-AU"/>
        </w:rPr>
        <w:t>'Planning for Bush Fire Protection 2006'.</w:t>
      </w:r>
    </w:p>
    <w:p w14:paraId="1721F886" w14:textId="77777777" w:rsidR="0002541B" w:rsidRPr="00852B48" w:rsidRDefault="0002541B" w:rsidP="0006165F">
      <w:pPr>
        <w:autoSpaceDE w:val="0"/>
        <w:autoSpaceDN w:val="0"/>
        <w:adjustRightInd w:val="0"/>
        <w:rPr>
          <w:rFonts w:cs="Arial"/>
          <w:sz w:val="22"/>
          <w:szCs w:val="22"/>
        </w:rPr>
      </w:pPr>
    </w:p>
    <w:p w14:paraId="0D47E0E8" w14:textId="64832794" w:rsidR="00DB0235" w:rsidRPr="00F741BB" w:rsidRDefault="00DB0235" w:rsidP="0006165F">
      <w:pPr>
        <w:ind w:left="567"/>
        <w:rPr>
          <w:rFonts w:cs="Arial"/>
          <w:sz w:val="22"/>
          <w:szCs w:val="22"/>
        </w:rPr>
      </w:pPr>
      <w:r w:rsidRPr="00852B48">
        <w:rPr>
          <w:rFonts w:cs="Arial"/>
          <w:sz w:val="22"/>
          <w:szCs w:val="22"/>
        </w:rPr>
        <w:t>Details from an appropriately qualified bushfire consultant (BPAD) accredited with the Fire Protection</w:t>
      </w:r>
      <w:r w:rsidRPr="00C61C20">
        <w:rPr>
          <w:rFonts w:cs="Arial"/>
          <w:sz w:val="22"/>
          <w:szCs w:val="22"/>
        </w:rPr>
        <w:t xml:space="preserve"> Association of Australia or a building certifier accredited with the Building Professionals Board demonstrating compliance</w:t>
      </w:r>
      <w:r w:rsidRPr="00F741BB">
        <w:rPr>
          <w:rFonts w:cs="Arial"/>
          <w:sz w:val="22"/>
          <w:szCs w:val="22"/>
        </w:rPr>
        <w:t xml:space="preserve"> with these conditions, </w:t>
      </w:r>
      <w:proofErr w:type="gramStart"/>
      <w:r w:rsidRPr="00F741BB">
        <w:rPr>
          <w:rFonts w:cs="Arial"/>
          <w:sz w:val="22"/>
          <w:szCs w:val="22"/>
        </w:rPr>
        <w:t>must be submitted</w:t>
      </w:r>
      <w:proofErr w:type="gramEnd"/>
      <w:r w:rsidRPr="00F741BB">
        <w:rPr>
          <w:rFonts w:cs="Arial"/>
          <w:sz w:val="22"/>
          <w:szCs w:val="22"/>
        </w:rPr>
        <w:t xml:space="preserve"> to the certifying authority prior to the issue of the </w:t>
      </w:r>
      <w:r w:rsidR="00BA033F">
        <w:rPr>
          <w:rFonts w:cs="Arial"/>
          <w:sz w:val="22"/>
          <w:szCs w:val="22"/>
        </w:rPr>
        <w:t>relevant occupation certificate or subdivision certificate.</w:t>
      </w:r>
    </w:p>
    <w:p w14:paraId="198BEEEA" w14:textId="77777777" w:rsidR="00DB0235" w:rsidRPr="00F741BB" w:rsidRDefault="00DB0235" w:rsidP="0006165F">
      <w:pPr>
        <w:rPr>
          <w:rFonts w:cs="Arial"/>
          <w:sz w:val="22"/>
          <w:szCs w:val="22"/>
        </w:rPr>
      </w:pPr>
    </w:p>
    <w:p w14:paraId="28593730" w14:textId="77777777" w:rsidR="00DB0235" w:rsidRPr="00F741BB" w:rsidRDefault="00DB0235" w:rsidP="0006165F">
      <w:pPr>
        <w:tabs>
          <w:tab w:val="left" w:pos="1531"/>
        </w:tabs>
        <w:ind w:left="1531" w:hanging="1105"/>
        <w:rPr>
          <w:rFonts w:cs="Arial"/>
          <w:sz w:val="22"/>
          <w:szCs w:val="22"/>
        </w:rPr>
      </w:pPr>
      <w:r w:rsidRPr="00F741BB">
        <w:rPr>
          <w:rFonts w:cs="Arial"/>
          <w:b/>
          <w:sz w:val="22"/>
          <w:szCs w:val="22"/>
        </w:rPr>
        <w:lastRenderedPageBreak/>
        <w:t>Reason</w:t>
      </w:r>
      <w:r w:rsidRPr="00F741BB">
        <w:rPr>
          <w:rFonts w:cs="Arial"/>
          <w:sz w:val="22"/>
          <w:szCs w:val="22"/>
        </w:rPr>
        <w:t>:</w:t>
      </w:r>
      <w:r w:rsidRPr="00F741BB">
        <w:rPr>
          <w:rFonts w:cs="Arial"/>
          <w:sz w:val="22"/>
          <w:szCs w:val="22"/>
        </w:rPr>
        <w:tab/>
        <w:t xml:space="preserve">To ensure work </w:t>
      </w:r>
      <w:proofErr w:type="gramStart"/>
      <w:r w:rsidRPr="00F741BB">
        <w:rPr>
          <w:rFonts w:cs="Arial"/>
          <w:sz w:val="22"/>
          <w:szCs w:val="22"/>
        </w:rPr>
        <w:t>is carried out</w:t>
      </w:r>
      <w:proofErr w:type="gramEnd"/>
      <w:r w:rsidRPr="00F741BB">
        <w:rPr>
          <w:rFonts w:cs="Arial"/>
          <w:sz w:val="22"/>
          <w:szCs w:val="22"/>
        </w:rPr>
        <w:t xml:space="preserve"> in accordance with the determination and other statutory requirements.</w:t>
      </w:r>
    </w:p>
    <w:p w14:paraId="01A6FE6A" w14:textId="77777777" w:rsidR="00DB0235" w:rsidRDefault="00DB0235" w:rsidP="000E693B">
      <w:pPr>
        <w:ind w:left="238"/>
        <w:rPr>
          <w:rFonts w:cs="Arial"/>
          <w:szCs w:val="22"/>
        </w:rPr>
      </w:pPr>
    </w:p>
    <w:p w14:paraId="48B2771A" w14:textId="77777777" w:rsidR="009F5EA8" w:rsidRPr="00E23AD9" w:rsidRDefault="009F5EA8" w:rsidP="00503182">
      <w:pPr>
        <w:tabs>
          <w:tab w:val="clear" w:pos="567"/>
        </w:tabs>
        <w:jc w:val="left"/>
        <w:rPr>
          <w:rFonts w:cs="Arial"/>
          <w:b/>
          <w:sz w:val="22"/>
          <w:szCs w:val="22"/>
        </w:rPr>
      </w:pPr>
    </w:p>
    <w:p w14:paraId="5791E451" w14:textId="0DDC1190" w:rsidR="007F39D9" w:rsidRPr="00151636" w:rsidRDefault="00B8015E" w:rsidP="00E94E38">
      <w:pPr>
        <w:tabs>
          <w:tab w:val="clear" w:pos="567"/>
        </w:tabs>
        <w:ind w:left="-567"/>
        <w:rPr>
          <w:rFonts w:cs="Arial"/>
          <w:b/>
          <w:sz w:val="22"/>
          <w:szCs w:val="22"/>
        </w:rPr>
      </w:pPr>
      <w:r w:rsidRPr="00E23AD9">
        <w:rPr>
          <w:rFonts w:cs="Arial"/>
          <w:b/>
          <w:sz w:val="22"/>
          <w:szCs w:val="22"/>
        </w:rPr>
        <w:t>The following c</w:t>
      </w:r>
      <w:r w:rsidR="009F5EA8" w:rsidRPr="00E23AD9">
        <w:rPr>
          <w:rFonts w:cs="Arial"/>
          <w:b/>
          <w:sz w:val="22"/>
          <w:szCs w:val="22"/>
        </w:rPr>
        <w:t>onditions</w:t>
      </w:r>
      <w:r w:rsidRPr="00E23AD9">
        <w:rPr>
          <w:rFonts w:cs="Arial"/>
          <w:b/>
          <w:sz w:val="22"/>
          <w:szCs w:val="22"/>
        </w:rPr>
        <w:t xml:space="preserve"> are</w:t>
      </w:r>
      <w:r w:rsidR="009F5EA8" w:rsidRPr="00E23AD9">
        <w:rPr>
          <w:rFonts w:cs="Arial"/>
          <w:b/>
          <w:sz w:val="22"/>
          <w:szCs w:val="22"/>
        </w:rPr>
        <w:t xml:space="preserve"> to be satisfied for </w:t>
      </w:r>
      <w:r w:rsidRPr="00E23AD9">
        <w:rPr>
          <w:rFonts w:cs="Arial"/>
          <w:b/>
          <w:sz w:val="22"/>
          <w:szCs w:val="22"/>
        </w:rPr>
        <w:t xml:space="preserve">each </w:t>
      </w:r>
      <w:r w:rsidR="009F5EA8" w:rsidRPr="00E23AD9">
        <w:rPr>
          <w:rFonts w:cs="Arial"/>
          <w:b/>
          <w:sz w:val="22"/>
          <w:szCs w:val="22"/>
        </w:rPr>
        <w:t>specific stage</w:t>
      </w:r>
      <w:r w:rsidRPr="00E23AD9">
        <w:rPr>
          <w:rFonts w:cs="Arial"/>
          <w:b/>
          <w:sz w:val="22"/>
          <w:szCs w:val="22"/>
        </w:rPr>
        <w:t xml:space="preserve"> of the development</w:t>
      </w:r>
      <w:r w:rsidR="009F5EA8" w:rsidRPr="00E23AD9">
        <w:rPr>
          <w:rFonts w:cs="Arial"/>
          <w:b/>
          <w:sz w:val="22"/>
          <w:szCs w:val="22"/>
        </w:rPr>
        <w:t>:</w:t>
      </w:r>
    </w:p>
    <w:p w14:paraId="4DE953E8" w14:textId="77777777" w:rsidR="00852B48" w:rsidRPr="00E23AD9" w:rsidRDefault="00852B48" w:rsidP="00AF571E">
      <w:pPr>
        <w:tabs>
          <w:tab w:val="clear" w:pos="567"/>
        </w:tabs>
        <w:ind w:left="-567"/>
        <w:jc w:val="left"/>
        <w:rPr>
          <w:rFonts w:cs="Arial"/>
          <w:b/>
          <w:sz w:val="22"/>
          <w:szCs w:val="22"/>
        </w:rPr>
      </w:pPr>
    </w:p>
    <w:p w14:paraId="0FD4A12A" w14:textId="77777777" w:rsidR="00AF571E" w:rsidRPr="00E23AD9" w:rsidRDefault="00AF571E" w:rsidP="00AF571E">
      <w:pPr>
        <w:tabs>
          <w:tab w:val="clear" w:pos="567"/>
        </w:tabs>
        <w:ind w:left="-567"/>
        <w:jc w:val="left"/>
        <w:rPr>
          <w:rFonts w:cs="Arial"/>
          <w:b/>
          <w:sz w:val="22"/>
          <w:szCs w:val="22"/>
        </w:rPr>
      </w:pPr>
      <w:r w:rsidRPr="00E23AD9">
        <w:rPr>
          <w:rFonts w:cs="Arial"/>
          <w:b/>
          <w:sz w:val="22"/>
          <w:szCs w:val="22"/>
        </w:rPr>
        <w:t>Stage 1 -</w:t>
      </w:r>
      <w:r w:rsidRPr="00E23AD9">
        <w:rPr>
          <w:rFonts w:eastAsia="Calibri" w:cs="Arial"/>
          <w:b/>
          <w:sz w:val="22"/>
          <w:szCs w:val="22"/>
          <w:lang w:eastAsia="en-AU"/>
        </w:rPr>
        <w:t>29 Seniors dwellings/lots, including central access road and associated drainage and building providing services and support facilities.</w:t>
      </w:r>
    </w:p>
    <w:p w14:paraId="36176B06" w14:textId="77777777" w:rsidR="00AF571E" w:rsidRDefault="00AF571E" w:rsidP="00E94E38">
      <w:pPr>
        <w:tabs>
          <w:tab w:val="clear" w:pos="567"/>
        </w:tabs>
        <w:ind w:left="-567"/>
        <w:rPr>
          <w:rFonts w:cs="Arial"/>
          <w:b/>
          <w:sz w:val="22"/>
          <w:szCs w:val="22"/>
        </w:rPr>
      </w:pPr>
    </w:p>
    <w:p w14:paraId="3B7197AD" w14:textId="77777777" w:rsidR="00AF571E" w:rsidRDefault="00AF571E" w:rsidP="00E94E38">
      <w:pPr>
        <w:tabs>
          <w:tab w:val="clear" w:pos="567"/>
        </w:tabs>
        <w:ind w:left="-567"/>
        <w:rPr>
          <w:rFonts w:cs="Arial"/>
          <w:b/>
          <w:sz w:val="22"/>
          <w:szCs w:val="22"/>
        </w:rPr>
      </w:pPr>
    </w:p>
    <w:p w14:paraId="6FFC670B" w14:textId="64FB94D7" w:rsidR="00AF571E" w:rsidRDefault="00AF571E" w:rsidP="00E94E38">
      <w:pPr>
        <w:tabs>
          <w:tab w:val="clear" w:pos="567"/>
        </w:tabs>
        <w:ind w:left="-567"/>
        <w:rPr>
          <w:rFonts w:cs="Arial"/>
          <w:b/>
          <w:sz w:val="22"/>
          <w:szCs w:val="22"/>
        </w:rPr>
      </w:pPr>
      <w:r>
        <w:rPr>
          <w:rFonts w:cs="Arial"/>
          <w:b/>
          <w:sz w:val="22"/>
          <w:szCs w:val="22"/>
        </w:rPr>
        <w:t>Stage 1B- Subdivision to create 29 lots</w:t>
      </w:r>
    </w:p>
    <w:p w14:paraId="509A5130" w14:textId="77777777" w:rsidR="00AF571E" w:rsidRDefault="00AF571E" w:rsidP="00AF571E">
      <w:pPr>
        <w:pStyle w:val="ListParagraph"/>
        <w:ind w:left="502"/>
        <w:rPr>
          <w:rFonts w:cs="Arial"/>
          <w:b/>
          <w:szCs w:val="22"/>
          <w:lang w:eastAsia="en-AU"/>
        </w:rPr>
      </w:pPr>
    </w:p>
    <w:p w14:paraId="4B298D08" w14:textId="77777777" w:rsidR="00AF571E" w:rsidRPr="00F741BB" w:rsidRDefault="00AF571E" w:rsidP="00D65F0C">
      <w:pPr>
        <w:pStyle w:val="ListParagraph"/>
        <w:numPr>
          <w:ilvl w:val="0"/>
          <w:numId w:val="81"/>
        </w:numPr>
        <w:ind w:hanging="953"/>
        <w:rPr>
          <w:rFonts w:cs="Arial"/>
          <w:b/>
          <w:szCs w:val="22"/>
          <w:lang w:eastAsia="en-AU"/>
        </w:rPr>
      </w:pPr>
      <w:r w:rsidRPr="00F741BB">
        <w:rPr>
          <w:rFonts w:cs="Arial"/>
          <w:b/>
          <w:szCs w:val="22"/>
        </w:rPr>
        <w:t>Section 94 contributions</w:t>
      </w:r>
    </w:p>
    <w:p w14:paraId="141449A5" w14:textId="77777777" w:rsidR="00AF571E" w:rsidRPr="00F741BB" w:rsidRDefault="00AF571E" w:rsidP="00AF571E">
      <w:pPr>
        <w:ind w:left="482"/>
        <w:rPr>
          <w:rFonts w:cs="Arial"/>
          <w:b/>
          <w:sz w:val="22"/>
          <w:szCs w:val="22"/>
        </w:rPr>
      </w:pPr>
    </w:p>
    <w:p w14:paraId="6959FB55" w14:textId="77777777" w:rsidR="00AF571E" w:rsidRPr="00F741BB" w:rsidRDefault="00AF571E" w:rsidP="004417E9">
      <w:pPr>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3C0BD527" w14:textId="77777777" w:rsidR="00AF571E" w:rsidRPr="00F741BB" w:rsidRDefault="00AF571E" w:rsidP="00AF571E">
      <w:pPr>
        <w:rPr>
          <w:rFonts w:cs="Arial"/>
          <w:sz w:val="22"/>
          <w:szCs w:val="22"/>
        </w:rPr>
      </w:pPr>
    </w:p>
    <w:p w14:paraId="2CFD1AE0" w14:textId="77777777" w:rsidR="00AF571E" w:rsidRPr="00E367FE" w:rsidRDefault="00AF571E" w:rsidP="00AF571E">
      <w:pPr>
        <w:rPr>
          <w:rFonts w:cs="Arial"/>
          <w:b/>
          <w:sz w:val="22"/>
          <w:szCs w:val="22"/>
        </w:rPr>
      </w:pPr>
      <w:r w:rsidRPr="00E367FE">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04FCD7D3" w14:textId="77777777" w:rsidR="00AF571E" w:rsidRPr="00F741BB" w:rsidRDefault="00AF571E" w:rsidP="00AF571E">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Pr>
          <w:rFonts w:cs="Arial"/>
          <w:sz w:val="22"/>
          <w:szCs w:val="22"/>
        </w:rPr>
        <w:t>62986.55</w:t>
      </w:r>
    </w:p>
    <w:p w14:paraId="72F061F6" w14:textId="77777777" w:rsidR="00AF571E" w:rsidRPr="00F741BB" w:rsidRDefault="00AF571E" w:rsidP="00AF571E">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66175.10</w:t>
      </w:r>
    </w:p>
    <w:p w14:paraId="0AEB0FEF" w14:textId="77777777" w:rsidR="00AF571E" w:rsidRPr="00F741BB" w:rsidRDefault="00AF571E" w:rsidP="00AF571E">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129161.65</w:t>
      </w:r>
    </w:p>
    <w:p w14:paraId="76CEF726" w14:textId="77777777" w:rsidR="00AF571E" w:rsidRPr="00F741BB" w:rsidRDefault="00AF571E" w:rsidP="00AF571E">
      <w:pPr>
        <w:rPr>
          <w:rFonts w:cs="Arial"/>
          <w:sz w:val="22"/>
          <w:szCs w:val="22"/>
        </w:rPr>
      </w:pPr>
    </w:p>
    <w:p w14:paraId="11CEBD8D" w14:textId="77777777" w:rsidR="00AF571E" w:rsidRPr="00F741BB" w:rsidRDefault="00AF571E" w:rsidP="00AF571E">
      <w:pPr>
        <w:rPr>
          <w:rFonts w:cs="Arial"/>
          <w:sz w:val="22"/>
          <w:szCs w:val="22"/>
        </w:rPr>
      </w:pPr>
      <w:r w:rsidRPr="00F741BB">
        <w:rPr>
          <w:rFonts w:cs="Arial"/>
          <w:sz w:val="22"/>
          <w:szCs w:val="22"/>
        </w:rPr>
        <w:tab/>
      </w:r>
      <w:r>
        <w:rPr>
          <w:rFonts w:cs="Arial"/>
          <w:sz w:val="22"/>
          <w:szCs w:val="22"/>
        </w:rPr>
        <w:t>C</w:t>
      </w:r>
      <w:r w:rsidRPr="00F741BB">
        <w:rPr>
          <w:rFonts w:cs="Arial"/>
          <w:sz w:val="22"/>
          <w:szCs w:val="22"/>
        </w:rPr>
        <w:t xml:space="preserve">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434A97C6" w14:textId="77777777" w:rsidR="00AF571E" w:rsidRPr="00F741BB" w:rsidRDefault="00AF571E" w:rsidP="00AF571E">
      <w:pPr>
        <w:ind w:firstLine="360"/>
        <w:rPr>
          <w:rFonts w:cs="Arial"/>
          <w:b/>
          <w:bCs/>
          <w:sz w:val="22"/>
          <w:szCs w:val="22"/>
        </w:rPr>
      </w:pPr>
    </w:p>
    <w:p w14:paraId="1FAD60B2" w14:textId="77777777" w:rsidR="00AF571E" w:rsidRPr="00E23AD9" w:rsidRDefault="00AF571E" w:rsidP="00AF571E">
      <w:pPr>
        <w:ind w:firstLine="360"/>
        <w:rPr>
          <w:rFonts w:cs="Arial"/>
          <w:bCs/>
          <w:sz w:val="22"/>
          <w:szCs w:val="22"/>
        </w:rPr>
      </w:pPr>
      <w:r w:rsidRPr="00F741BB">
        <w:rPr>
          <w:rFonts w:cs="Arial"/>
          <w:b/>
          <w:bCs/>
          <w:sz w:val="22"/>
          <w:szCs w:val="22"/>
        </w:rPr>
        <w:t>Timing of Payment</w:t>
      </w:r>
    </w:p>
    <w:p w14:paraId="5963575E" w14:textId="77777777" w:rsidR="00AF571E" w:rsidRPr="00E23AD9" w:rsidRDefault="00AF571E" w:rsidP="00AF571E">
      <w:pPr>
        <w:pStyle w:val="ListParagraph"/>
        <w:numPr>
          <w:ilvl w:val="0"/>
          <w:numId w:val="9"/>
        </w:numPr>
        <w:autoSpaceDE w:val="0"/>
        <w:autoSpaceDN w:val="0"/>
        <w:adjustRightInd w:val="0"/>
        <w:rPr>
          <w:rFonts w:cs="Arial"/>
          <w:szCs w:val="22"/>
          <w:lang w:eastAsia="en-AU"/>
        </w:rPr>
      </w:pPr>
      <w:r w:rsidRPr="00151636">
        <w:rPr>
          <w:rFonts w:cs="Arial"/>
          <w:szCs w:val="22"/>
          <w:lang w:eastAsia="en-AU"/>
        </w:rPr>
        <w:t xml:space="preserve">For development involving subdivision – the contribution </w:t>
      </w:r>
      <w:proofErr w:type="gramStart"/>
      <w:r w:rsidRPr="00151636">
        <w:rPr>
          <w:rFonts w:cs="Arial"/>
          <w:szCs w:val="22"/>
          <w:lang w:eastAsia="en-AU"/>
        </w:rPr>
        <w:t>must be paid</w:t>
      </w:r>
      <w:proofErr w:type="gramEnd"/>
      <w:r w:rsidRPr="00151636">
        <w:rPr>
          <w:rFonts w:cs="Arial"/>
          <w:szCs w:val="22"/>
          <w:lang w:eastAsia="en-AU"/>
        </w:rPr>
        <w:t xml:space="preserve"> prior to the release of the subdivision certificate (linen plan).</w:t>
      </w:r>
    </w:p>
    <w:p w14:paraId="531B8EA8" w14:textId="77777777" w:rsidR="00AF571E" w:rsidRPr="00151636" w:rsidRDefault="00AF571E" w:rsidP="00AF571E">
      <w:pPr>
        <w:pStyle w:val="ListParagraph"/>
        <w:numPr>
          <w:ilvl w:val="0"/>
          <w:numId w:val="9"/>
        </w:numPr>
        <w:autoSpaceDE w:val="0"/>
        <w:autoSpaceDN w:val="0"/>
        <w:adjustRightInd w:val="0"/>
        <w:rPr>
          <w:rFonts w:cs="Arial"/>
          <w:szCs w:val="22"/>
          <w:lang w:eastAsia="en-AU"/>
        </w:rPr>
      </w:pPr>
      <w:r w:rsidRPr="00151636">
        <w:rPr>
          <w:rFonts w:cs="Arial"/>
          <w:szCs w:val="22"/>
          <w:lang w:eastAsia="en-AU"/>
        </w:rPr>
        <w:t xml:space="preserve">For development not involving subdivision, but where a construction certificate is required, the contribution </w:t>
      </w:r>
      <w:proofErr w:type="gramStart"/>
      <w:r w:rsidRPr="00151636">
        <w:rPr>
          <w:rFonts w:cs="Arial"/>
          <w:szCs w:val="22"/>
          <w:lang w:eastAsia="en-AU"/>
        </w:rPr>
        <w:t>must be paid</w:t>
      </w:r>
      <w:proofErr w:type="gramEnd"/>
      <w:r w:rsidRPr="00151636">
        <w:rPr>
          <w:rFonts w:cs="Arial"/>
          <w:szCs w:val="22"/>
          <w:lang w:eastAsia="en-AU"/>
        </w:rPr>
        <w:t xml:space="preserve"> prior to the release of the construction certificate.</w:t>
      </w:r>
    </w:p>
    <w:p w14:paraId="633CB73E" w14:textId="77777777" w:rsidR="00AF571E" w:rsidRPr="00F741BB" w:rsidRDefault="00AF571E" w:rsidP="00AF571E">
      <w:pPr>
        <w:pStyle w:val="ListParagraph"/>
        <w:numPr>
          <w:ilvl w:val="0"/>
          <w:numId w:val="9"/>
        </w:numPr>
        <w:autoSpaceDE w:val="0"/>
        <w:autoSpaceDN w:val="0"/>
        <w:adjustRightInd w:val="0"/>
        <w:rPr>
          <w:rFonts w:cs="Arial"/>
          <w:szCs w:val="22"/>
          <w:lang w:eastAsia="en-AU"/>
        </w:rPr>
      </w:pPr>
      <w:r w:rsidRPr="00151636">
        <w:rPr>
          <w:rFonts w:cs="Arial"/>
          <w:szCs w:val="22"/>
          <w:lang w:eastAsia="en-AU"/>
        </w:rPr>
        <w:t xml:space="preserve">For works authorised under a complying development certificate, the contributions are to </w:t>
      </w:r>
      <w:proofErr w:type="gramStart"/>
      <w:r w:rsidRPr="00151636">
        <w:rPr>
          <w:rFonts w:cs="Arial"/>
          <w:szCs w:val="22"/>
          <w:lang w:eastAsia="en-AU"/>
        </w:rPr>
        <w:t>be paid</w:t>
      </w:r>
      <w:proofErr w:type="gramEnd"/>
      <w:r w:rsidRPr="00151636">
        <w:rPr>
          <w:rFonts w:cs="Arial"/>
          <w:szCs w:val="22"/>
          <w:lang w:eastAsia="en-AU"/>
        </w:rPr>
        <w:t xml:space="preserve"> prior to any work authorised by the certificate commences, as required by clause 136L of the </w:t>
      </w:r>
      <w:r w:rsidRPr="00151636">
        <w:rPr>
          <w:rFonts w:cs="Arial"/>
          <w:i/>
          <w:szCs w:val="22"/>
          <w:lang w:eastAsia="en-AU"/>
        </w:rPr>
        <w:t>Environmental</w:t>
      </w:r>
      <w:r w:rsidRPr="00F741BB">
        <w:rPr>
          <w:rFonts w:cs="Arial"/>
          <w:i/>
          <w:szCs w:val="22"/>
          <w:lang w:eastAsia="en-AU"/>
        </w:rPr>
        <w:t xml:space="preserve"> Planning and Assessment Regulation 2000</w:t>
      </w:r>
      <w:r w:rsidRPr="00F741BB">
        <w:rPr>
          <w:rFonts w:cs="Arial"/>
          <w:szCs w:val="22"/>
          <w:lang w:eastAsia="en-AU"/>
        </w:rPr>
        <w:t>.</w:t>
      </w:r>
    </w:p>
    <w:p w14:paraId="2B4EBB2A" w14:textId="77777777" w:rsidR="00AF571E" w:rsidRPr="00F741BB" w:rsidRDefault="00AF571E" w:rsidP="00AF571E">
      <w:pPr>
        <w:pStyle w:val="ListParagraph"/>
        <w:numPr>
          <w:ilvl w:val="0"/>
          <w:numId w:val="9"/>
        </w:numPr>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066EF47B" w14:textId="77777777" w:rsidR="00AF571E" w:rsidRPr="00F741BB" w:rsidRDefault="00AF571E" w:rsidP="00AF571E">
      <w:pPr>
        <w:rPr>
          <w:rFonts w:cs="Arial"/>
          <w:b/>
          <w:bCs/>
          <w:sz w:val="22"/>
          <w:szCs w:val="22"/>
        </w:rPr>
      </w:pPr>
    </w:p>
    <w:p w14:paraId="69A5CB54" w14:textId="77777777" w:rsidR="00AF571E" w:rsidRPr="00F741BB" w:rsidRDefault="00AF571E" w:rsidP="00AF571E">
      <w:pPr>
        <w:ind w:left="426"/>
        <w:rPr>
          <w:rFonts w:cs="Arial"/>
          <w:b/>
          <w:bCs/>
          <w:sz w:val="22"/>
          <w:szCs w:val="22"/>
        </w:rPr>
      </w:pPr>
      <w:r w:rsidRPr="00F741BB">
        <w:rPr>
          <w:rFonts w:cs="Arial"/>
          <w:b/>
          <w:bCs/>
          <w:sz w:val="22"/>
          <w:szCs w:val="22"/>
        </w:rPr>
        <w:t>Indexing</w:t>
      </w:r>
    </w:p>
    <w:p w14:paraId="18763BA5" w14:textId="77777777" w:rsidR="00AF571E" w:rsidRPr="00F741BB" w:rsidRDefault="00AF571E" w:rsidP="00AF571E">
      <w:pPr>
        <w:pStyle w:val="ListParagraph"/>
        <w:numPr>
          <w:ilvl w:val="0"/>
          <w:numId w:val="8"/>
        </w:numPr>
        <w:autoSpaceDE w:val="0"/>
        <w:autoSpaceDN w:val="0"/>
        <w:adjustRightInd w:val="0"/>
        <w:ind w:left="709" w:hanging="283"/>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0ADAF286" w14:textId="77777777" w:rsidR="00AF571E" w:rsidRPr="00F741BB" w:rsidRDefault="00AF571E" w:rsidP="00AF571E">
      <w:pPr>
        <w:pStyle w:val="ListParagraph"/>
        <w:numPr>
          <w:ilvl w:val="0"/>
          <w:numId w:val="8"/>
        </w:numPr>
        <w:autoSpaceDE w:val="0"/>
        <w:autoSpaceDN w:val="0"/>
        <w:adjustRightInd w:val="0"/>
        <w:ind w:left="709" w:hanging="283"/>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0C96C065" w14:textId="77777777" w:rsidR="00AF571E" w:rsidRPr="00F741BB" w:rsidRDefault="00AF571E" w:rsidP="00AF571E">
      <w:pPr>
        <w:ind w:left="720"/>
        <w:rPr>
          <w:rFonts w:cs="Arial"/>
          <w:sz w:val="22"/>
          <w:szCs w:val="22"/>
        </w:rPr>
      </w:pPr>
    </w:p>
    <w:p w14:paraId="0E5FA1A2" w14:textId="77777777" w:rsidR="00AF571E" w:rsidRDefault="00AF571E" w:rsidP="00AF571E">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7537E84B" w14:textId="77777777" w:rsidR="004417E9" w:rsidRDefault="004417E9" w:rsidP="00AF571E">
      <w:pPr>
        <w:tabs>
          <w:tab w:val="left" w:pos="1531"/>
        </w:tabs>
        <w:ind w:left="1769" w:hanging="1049"/>
        <w:rPr>
          <w:rFonts w:cs="Arial"/>
          <w:sz w:val="22"/>
          <w:szCs w:val="22"/>
        </w:rPr>
      </w:pPr>
    </w:p>
    <w:p w14:paraId="79E97CE7" w14:textId="7CD77A5B" w:rsidR="00AF571E" w:rsidRPr="00F741BB" w:rsidRDefault="004417E9" w:rsidP="00D65F0C">
      <w:pPr>
        <w:pStyle w:val="ListParagraph"/>
        <w:numPr>
          <w:ilvl w:val="0"/>
          <w:numId w:val="81"/>
        </w:numPr>
        <w:tabs>
          <w:tab w:val="left" w:pos="567"/>
        </w:tabs>
        <w:rPr>
          <w:rFonts w:cs="Arial"/>
          <w:b/>
          <w:szCs w:val="22"/>
          <w:lang w:eastAsia="en-AU"/>
        </w:rPr>
      </w:pPr>
      <w:r>
        <w:rPr>
          <w:rFonts w:cs="Arial"/>
          <w:b/>
          <w:szCs w:val="22"/>
        </w:rPr>
        <w:tab/>
      </w:r>
      <w:r w:rsidR="00AF571E" w:rsidRPr="00F741BB">
        <w:rPr>
          <w:rFonts w:cs="Arial"/>
          <w:b/>
          <w:szCs w:val="22"/>
        </w:rPr>
        <w:t xml:space="preserve">Works within the </w:t>
      </w:r>
      <w:r w:rsidR="00AF571E">
        <w:rPr>
          <w:rFonts w:cs="Arial"/>
          <w:b/>
          <w:szCs w:val="22"/>
        </w:rPr>
        <w:t xml:space="preserve">public </w:t>
      </w:r>
      <w:r w:rsidR="00AF571E" w:rsidRPr="00F741BB">
        <w:rPr>
          <w:rFonts w:cs="Arial"/>
          <w:b/>
          <w:szCs w:val="22"/>
        </w:rPr>
        <w:t>road reserve</w:t>
      </w:r>
    </w:p>
    <w:p w14:paraId="0D69B177" w14:textId="77777777" w:rsidR="00AF571E" w:rsidRPr="00F741BB" w:rsidRDefault="00AF571E" w:rsidP="00AF571E">
      <w:pPr>
        <w:ind w:left="482"/>
        <w:rPr>
          <w:rFonts w:cs="Arial"/>
          <w:sz w:val="22"/>
          <w:szCs w:val="22"/>
        </w:rPr>
      </w:pPr>
    </w:p>
    <w:p w14:paraId="2AC9EC56" w14:textId="717DF1A9" w:rsidR="00AF571E" w:rsidRDefault="004417E9" w:rsidP="0006165F">
      <w:pPr>
        <w:ind w:left="567" w:hanging="425"/>
        <w:rPr>
          <w:rFonts w:cs="Arial"/>
          <w:sz w:val="22"/>
          <w:szCs w:val="22"/>
        </w:rPr>
      </w:pPr>
      <w:r>
        <w:rPr>
          <w:rFonts w:cs="Arial"/>
          <w:sz w:val="22"/>
          <w:szCs w:val="22"/>
        </w:rPr>
        <w:tab/>
      </w:r>
      <w:r w:rsidR="00AF571E" w:rsidRPr="00F741BB">
        <w:rPr>
          <w:rFonts w:cs="Arial"/>
          <w:sz w:val="22"/>
          <w:szCs w:val="22"/>
        </w:rPr>
        <w:t xml:space="preserve">Prior to the issue of a subdivision construction certificate, an application for a Public Engineering Works Permit (PEWP) must be submitted to and approved by Council for the road reserve works listed in the table below.  Each work </w:t>
      </w:r>
      <w:proofErr w:type="gramStart"/>
      <w:r w:rsidR="00AF571E" w:rsidRPr="00F741BB">
        <w:rPr>
          <w:rFonts w:cs="Arial"/>
          <w:sz w:val="22"/>
          <w:szCs w:val="22"/>
        </w:rPr>
        <w:t>must be carried out</w:t>
      </w:r>
      <w:proofErr w:type="gramEnd"/>
      <w:r w:rsidR="00AF571E" w:rsidRPr="00F741BB">
        <w:rPr>
          <w:rFonts w:cs="Arial"/>
          <w:sz w:val="22"/>
          <w:szCs w:val="22"/>
        </w:rPr>
        <w:t xml:space="preserve"> in accordance with the standard specified in the column opposite the work.  All works must include the </w:t>
      </w:r>
      <w:r w:rsidR="00AF571E" w:rsidRPr="00F741BB">
        <w:rPr>
          <w:rFonts w:cs="Arial"/>
          <w:sz w:val="22"/>
          <w:szCs w:val="22"/>
        </w:rPr>
        <w:lastRenderedPageBreak/>
        <w:t>adjustment and/or relocation of services as necessary to the requirements of the appropriate service authorities.</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5529"/>
      </w:tblGrid>
      <w:tr w:rsidR="00AF571E" w:rsidRPr="00F741BB" w14:paraId="1EF5ABE9"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032FE3F9" w14:textId="77777777" w:rsidR="00AF571E" w:rsidRPr="00F741BB" w:rsidRDefault="00AF571E" w:rsidP="00267D1A">
            <w:pPr>
              <w:rPr>
                <w:rFonts w:cs="Arial"/>
                <w:b/>
                <w:sz w:val="22"/>
                <w:szCs w:val="22"/>
              </w:rPr>
            </w:pPr>
            <w:r w:rsidRPr="00F741BB">
              <w:rPr>
                <w:rFonts w:cs="Arial"/>
                <w:b/>
                <w:sz w:val="22"/>
                <w:szCs w:val="22"/>
              </w:rPr>
              <w:t>Work</w:t>
            </w:r>
          </w:p>
        </w:tc>
        <w:tc>
          <w:tcPr>
            <w:tcW w:w="5529" w:type="dxa"/>
            <w:tcBorders>
              <w:top w:val="single" w:sz="4" w:space="0" w:color="auto"/>
              <w:left w:val="single" w:sz="4" w:space="0" w:color="auto"/>
              <w:bottom w:val="single" w:sz="4" w:space="0" w:color="auto"/>
              <w:right w:val="single" w:sz="4" w:space="0" w:color="auto"/>
            </w:tcBorders>
            <w:hideMark/>
          </w:tcPr>
          <w:p w14:paraId="5F496D5F" w14:textId="77777777" w:rsidR="00AF571E" w:rsidRPr="00F741BB" w:rsidRDefault="00AF571E" w:rsidP="00267D1A">
            <w:pPr>
              <w:rPr>
                <w:rFonts w:cs="Arial"/>
                <w:b/>
                <w:sz w:val="22"/>
                <w:szCs w:val="22"/>
              </w:rPr>
            </w:pPr>
            <w:r w:rsidRPr="00F741BB">
              <w:rPr>
                <w:rFonts w:cs="Arial"/>
                <w:b/>
                <w:sz w:val="22"/>
                <w:szCs w:val="22"/>
              </w:rPr>
              <w:t>Standard to be provided</w:t>
            </w:r>
          </w:p>
        </w:tc>
      </w:tr>
      <w:tr w:rsidR="00AF571E" w:rsidRPr="00F741BB" w14:paraId="0C532874"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50221DDD" w14:textId="77777777" w:rsidR="00AF571E" w:rsidRPr="00F741BB" w:rsidRDefault="00AF571E" w:rsidP="00267D1A">
            <w:pPr>
              <w:rPr>
                <w:rFonts w:cs="Arial"/>
                <w:sz w:val="22"/>
                <w:szCs w:val="22"/>
              </w:rPr>
            </w:pPr>
            <w:r w:rsidRPr="00F741BB">
              <w:rPr>
                <w:rFonts w:cs="Arial"/>
                <w:sz w:val="22"/>
                <w:szCs w:val="22"/>
              </w:rPr>
              <w:t>Bike</w:t>
            </w:r>
            <w:r>
              <w:rPr>
                <w:rFonts w:cs="Arial"/>
                <w:sz w:val="22"/>
                <w:szCs w:val="22"/>
              </w:rPr>
              <w:t xml:space="preserve"> </w:t>
            </w:r>
            <w:r w:rsidRPr="00F741BB">
              <w:rPr>
                <w:rFonts w:cs="Arial"/>
                <w:sz w:val="22"/>
                <w:szCs w:val="22"/>
              </w:rPr>
              <w:t>path for the full frontage of the site from Harrington road to 10m past INT. of proposed road 3.</w:t>
            </w:r>
          </w:p>
        </w:tc>
        <w:tc>
          <w:tcPr>
            <w:tcW w:w="5529" w:type="dxa"/>
            <w:tcBorders>
              <w:top w:val="single" w:sz="4" w:space="0" w:color="auto"/>
              <w:left w:val="single" w:sz="4" w:space="0" w:color="auto"/>
              <w:bottom w:val="single" w:sz="4" w:space="0" w:color="auto"/>
              <w:right w:val="single" w:sz="4" w:space="0" w:color="auto"/>
            </w:tcBorders>
            <w:hideMark/>
          </w:tcPr>
          <w:p w14:paraId="47E08B77" w14:textId="77777777" w:rsidR="00AF571E" w:rsidRPr="00F741BB" w:rsidRDefault="00AF571E" w:rsidP="00267D1A">
            <w:pPr>
              <w:rPr>
                <w:rFonts w:cs="Arial"/>
                <w:sz w:val="22"/>
                <w:szCs w:val="22"/>
              </w:rPr>
            </w:pPr>
            <w:r w:rsidRPr="00F741BB">
              <w:rPr>
                <w:rFonts w:cs="Arial"/>
                <w:sz w:val="22"/>
                <w:szCs w:val="22"/>
              </w:rPr>
              <w:t>2.0m wide bike</w:t>
            </w:r>
            <w:r>
              <w:rPr>
                <w:rFonts w:cs="Arial"/>
                <w:sz w:val="22"/>
                <w:szCs w:val="22"/>
              </w:rPr>
              <w:t xml:space="preserve"> </w:t>
            </w:r>
            <w:r w:rsidRPr="00F741BB">
              <w:rPr>
                <w:rFonts w:cs="Arial"/>
                <w:sz w:val="22"/>
                <w:szCs w:val="22"/>
              </w:rPr>
              <w:t>path in accordance with Council Standard Drawing No. 103.</w:t>
            </w:r>
          </w:p>
        </w:tc>
      </w:tr>
      <w:tr w:rsidR="00AF571E" w:rsidRPr="00F741BB" w14:paraId="65060D77"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56F3FD35" w14:textId="77777777" w:rsidR="00AF571E" w:rsidRPr="00F741BB" w:rsidRDefault="00AF571E" w:rsidP="00267D1A">
            <w:pPr>
              <w:rPr>
                <w:rFonts w:cs="Arial"/>
                <w:sz w:val="22"/>
                <w:szCs w:val="22"/>
              </w:rPr>
            </w:pPr>
            <w:r w:rsidRPr="00F741BB">
              <w:rPr>
                <w:rFonts w:cs="Arial"/>
                <w:sz w:val="22"/>
                <w:szCs w:val="22"/>
              </w:rPr>
              <w:t>Harrington Road / Manor road intersection upgrade</w:t>
            </w:r>
          </w:p>
        </w:tc>
        <w:tc>
          <w:tcPr>
            <w:tcW w:w="5529" w:type="dxa"/>
            <w:tcBorders>
              <w:top w:val="single" w:sz="4" w:space="0" w:color="auto"/>
              <w:left w:val="single" w:sz="4" w:space="0" w:color="auto"/>
              <w:bottom w:val="single" w:sz="4" w:space="0" w:color="auto"/>
              <w:right w:val="single" w:sz="4" w:space="0" w:color="auto"/>
            </w:tcBorders>
            <w:hideMark/>
          </w:tcPr>
          <w:p w14:paraId="6945B2E4" w14:textId="77777777" w:rsidR="00AF571E" w:rsidRPr="00F741BB" w:rsidRDefault="00AF571E" w:rsidP="00267D1A">
            <w:pPr>
              <w:rPr>
                <w:rFonts w:cs="Arial"/>
                <w:sz w:val="22"/>
                <w:szCs w:val="22"/>
              </w:rPr>
            </w:pPr>
            <w:r w:rsidRPr="00F741BB">
              <w:rPr>
                <w:rFonts w:cs="Arial"/>
                <w:sz w:val="22"/>
                <w:szCs w:val="22"/>
              </w:rPr>
              <w:t xml:space="preserve">Line marking of right turn from Harrington </w:t>
            </w:r>
            <w:r>
              <w:rPr>
                <w:rFonts w:cs="Arial"/>
                <w:sz w:val="22"/>
                <w:szCs w:val="22"/>
              </w:rPr>
              <w:t>R</w:t>
            </w:r>
            <w:r w:rsidRPr="00F741BB">
              <w:rPr>
                <w:rFonts w:cs="Arial"/>
                <w:sz w:val="22"/>
                <w:szCs w:val="22"/>
              </w:rPr>
              <w:t>d with right turn/ through arrows.</w:t>
            </w:r>
          </w:p>
          <w:p w14:paraId="31ECD076" w14:textId="77777777" w:rsidR="00AF571E" w:rsidRPr="00F741BB" w:rsidRDefault="00AF571E" w:rsidP="00267D1A">
            <w:pPr>
              <w:rPr>
                <w:rFonts w:cs="Arial"/>
                <w:sz w:val="22"/>
                <w:szCs w:val="22"/>
              </w:rPr>
            </w:pPr>
            <w:r w:rsidRPr="00F741BB">
              <w:rPr>
                <w:rFonts w:cs="Arial"/>
                <w:sz w:val="22"/>
                <w:szCs w:val="22"/>
              </w:rPr>
              <w:t>Installation of advanced warning signs either side of the intersection to council standards.  ‘Intersection ahead’ right/Left turn arrow.</w:t>
            </w:r>
          </w:p>
        </w:tc>
      </w:tr>
      <w:tr w:rsidR="00AF571E" w:rsidRPr="00F741BB" w14:paraId="15211C20"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02A48864" w14:textId="77777777" w:rsidR="00AF571E" w:rsidRPr="00F741BB" w:rsidRDefault="00AF571E" w:rsidP="00267D1A">
            <w:pPr>
              <w:rPr>
                <w:rFonts w:cs="Arial"/>
                <w:sz w:val="22"/>
                <w:szCs w:val="22"/>
              </w:rPr>
            </w:pPr>
            <w:r w:rsidRPr="00F741BB">
              <w:rPr>
                <w:rFonts w:cs="Arial"/>
                <w:sz w:val="22"/>
                <w:szCs w:val="22"/>
              </w:rPr>
              <w:t>Street lighting</w:t>
            </w:r>
          </w:p>
        </w:tc>
        <w:tc>
          <w:tcPr>
            <w:tcW w:w="5529" w:type="dxa"/>
            <w:tcBorders>
              <w:top w:val="single" w:sz="4" w:space="0" w:color="auto"/>
              <w:left w:val="single" w:sz="4" w:space="0" w:color="auto"/>
              <w:bottom w:val="single" w:sz="4" w:space="0" w:color="auto"/>
              <w:right w:val="single" w:sz="4" w:space="0" w:color="auto"/>
            </w:tcBorders>
            <w:hideMark/>
          </w:tcPr>
          <w:p w14:paraId="7D1120B8" w14:textId="77777777" w:rsidR="00AF571E" w:rsidRPr="00F741BB" w:rsidRDefault="00AF571E" w:rsidP="00267D1A">
            <w:pPr>
              <w:rPr>
                <w:rFonts w:cs="Arial"/>
                <w:sz w:val="22"/>
                <w:szCs w:val="22"/>
              </w:rPr>
            </w:pPr>
            <w:r w:rsidRPr="00F741BB">
              <w:rPr>
                <w:rFonts w:cs="Arial"/>
                <w:sz w:val="22"/>
                <w:szCs w:val="22"/>
              </w:rPr>
              <w:t xml:space="preserve">Street lighting </w:t>
            </w:r>
            <w:proofErr w:type="gramStart"/>
            <w:r w:rsidRPr="00F741BB">
              <w:rPr>
                <w:rFonts w:cs="Arial"/>
                <w:sz w:val="22"/>
                <w:szCs w:val="22"/>
              </w:rPr>
              <w:t>must be provided</w:t>
            </w:r>
            <w:proofErr w:type="gramEnd"/>
            <w:r w:rsidRPr="00F741BB">
              <w:rPr>
                <w:rFonts w:cs="Arial"/>
                <w:sz w:val="22"/>
                <w:szCs w:val="22"/>
              </w:rPr>
              <w:t xml:space="preserve"> along Manor Road to the requirements of the energy supply authority and Australian Standard AS/NZS 1158: Lighting for roads and public spaces.</w:t>
            </w:r>
          </w:p>
        </w:tc>
      </w:tr>
      <w:tr w:rsidR="00AF571E" w:rsidRPr="00F741BB" w14:paraId="756633E4" w14:textId="77777777" w:rsidTr="0006165F">
        <w:trPr>
          <w:tblHeader/>
          <w:jc w:val="center"/>
        </w:trPr>
        <w:tc>
          <w:tcPr>
            <w:tcW w:w="2839" w:type="dxa"/>
            <w:tcBorders>
              <w:top w:val="single" w:sz="4" w:space="0" w:color="auto"/>
              <w:left w:val="single" w:sz="4" w:space="0" w:color="auto"/>
              <w:bottom w:val="single" w:sz="4" w:space="0" w:color="auto"/>
              <w:right w:val="single" w:sz="4" w:space="0" w:color="auto"/>
            </w:tcBorders>
            <w:hideMark/>
          </w:tcPr>
          <w:p w14:paraId="74D1630C" w14:textId="19B311D9" w:rsidR="00AF571E" w:rsidRPr="00F741BB" w:rsidRDefault="00AF571E">
            <w:pPr>
              <w:rPr>
                <w:rFonts w:cs="Arial"/>
                <w:sz w:val="22"/>
                <w:szCs w:val="22"/>
              </w:rPr>
            </w:pPr>
            <w:r>
              <w:rPr>
                <w:rFonts w:cs="Arial"/>
                <w:sz w:val="22"/>
                <w:szCs w:val="22"/>
              </w:rPr>
              <w:t xml:space="preserve">Temporary road pavement </w:t>
            </w:r>
            <w:proofErr w:type="gramStart"/>
            <w:r>
              <w:rPr>
                <w:rFonts w:cs="Arial"/>
                <w:sz w:val="22"/>
                <w:szCs w:val="22"/>
              </w:rPr>
              <w:t xml:space="preserve">and </w:t>
            </w:r>
            <w:r w:rsidRPr="00F741BB">
              <w:rPr>
                <w:rFonts w:cs="Arial"/>
                <w:sz w:val="22"/>
                <w:szCs w:val="22"/>
              </w:rPr>
              <w:t xml:space="preserve"> associated</w:t>
            </w:r>
            <w:proofErr w:type="gramEnd"/>
            <w:r w:rsidRPr="00F741BB">
              <w:rPr>
                <w:rFonts w:cs="Arial"/>
                <w:sz w:val="22"/>
                <w:szCs w:val="22"/>
              </w:rPr>
              <w:t xml:space="preserve"> drainage construction, </w:t>
            </w:r>
            <w:r>
              <w:rPr>
                <w:rFonts w:cs="Arial"/>
                <w:sz w:val="22"/>
                <w:szCs w:val="22"/>
              </w:rPr>
              <w:t xml:space="preserve">across the full frontage </w:t>
            </w:r>
            <w:r w:rsidRPr="00F741BB">
              <w:rPr>
                <w:rFonts w:cs="Arial"/>
                <w:sz w:val="22"/>
                <w:szCs w:val="22"/>
              </w:rPr>
              <w:t>of the site and as per council standards.</w:t>
            </w:r>
          </w:p>
        </w:tc>
        <w:tc>
          <w:tcPr>
            <w:tcW w:w="5529" w:type="dxa"/>
            <w:tcBorders>
              <w:top w:val="single" w:sz="4" w:space="0" w:color="auto"/>
              <w:left w:val="single" w:sz="4" w:space="0" w:color="auto"/>
              <w:bottom w:val="single" w:sz="4" w:space="0" w:color="auto"/>
              <w:right w:val="single" w:sz="4" w:space="0" w:color="auto"/>
            </w:tcBorders>
            <w:hideMark/>
          </w:tcPr>
          <w:p w14:paraId="1FD1B939" w14:textId="77777777" w:rsidR="00AF571E" w:rsidRDefault="00AF571E" w:rsidP="00267D1A">
            <w:pPr>
              <w:rPr>
                <w:rFonts w:cs="Arial"/>
                <w:sz w:val="22"/>
                <w:szCs w:val="22"/>
              </w:rPr>
            </w:pPr>
            <w:r w:rsidRPr="00F741BB">
              <w:rPr>
                <w:rFonts w:cs="Arial"/>
                <w:sz w:val="22"/>
                <w:szCs w:val="22"/>
              </w:rPr>
              <w:t xml:space="preserve">Upgrade of Manor </w:t>
            </w:r>
            <w:r>
              <w:rPr>
                <w:rFonts w:cs="Arial"/>
                <w:sz w:val="22"/>
                <w:szCs w:val="22"/>
              </w:rPr>
              <w:t>R</w:t>
            </w:r>
            <w:r w:rsidRPr="00F741BB">
              <w:rPr>
                <w:rFonts w:cs="Arial"/>
                <w:sz w:val="22"/>
                <w:szCs w:val="22"/>
              </w:rPr>
              <w:t>oad</w:t>
            </w:r>
            <w:r>
              <w:rPr>
                <w:rFonts w:cs="Arial"/>
                <w:sz w:val="22"/>
                <w:szCs w:val="22"/>
              </w:rPr>
              <w:t>.</w:t>
            </w:r>
          </w:p>
          <w:p w14:paraId="4BBB8EE8" w14:textId="77777777" w:rsidR="00AF571E" w:rsidRPr="00F741BB" w:rsidRDefault="00AF571E" w:rsidP="00267D1A">
            <w:pPr>
              <w:rPr>
                <w:rFonts w:cs="Arial"/>
                <w:sz w:val="22"/>
                <w:szCs w:val="22"/>
              </w:rPr>
            </w:pPr>
            <w:r w:rsidRPr="00F741BB">
              <w:rPr>
                <w:rFonts w:cs="Arial"/>
                <w:sz w:val="22"/>
                <w:szCs w:val="22"/>
              </w:rPr>
              <w:t xml:space="preserve">Provision of concrete kerb and gutter and </w:t>
            </w:r>
            <w:r>
              <w:rPr>
                <w:rFonts w:cs="Arial"/>
                <w:sz w:val="22"/>
                <w:szCs w:val="22"/>
              </w:rPr>
              <w:t xml:space="preserve">temporary spray seal </w:t>
            </w:r>
            <w:r w:rsidRPr="00F741BB">
              <w:rPr>
                <w:rFonts w:cs="Arial"/>
                <w:sz w:val="22"/>
                <w:szCs w:val="22"/>
              </w:rPr>
              <w:t xml:space="preserve">the full frontage to Council's </w:t>
            </w:r>
            <w:r>
              <w:rPr>
                <w:rFonts w:cs="Arial"/>
                <w:sz w:val="22"/>
                <w:szCs w:val="22"/>
              </w:rPr>
              <w:t>a</w:t>
            </w:r>
            <w:r w:rsidRPr="00F741BB">
              <w:rPr>
                <w:rFonts w:cs="Arial"/>
                <w:sz w:val="22"/>
                <w:szCs w:val="22"/>
              </w:rPr>
              <w:t>dopted Engineering Standard.</w:t>
            </w:r>
          </w:p>
        </w:tc>
      </w:tr>
    </w:tbl>
    <w:p w14:paraId="334C1CB3" w14:textId="77777777" w:rsidR="00852B48" w:rsidRDefault="00852B48" w:rsidP="0006165F">
      <w:pPr>
        <w:rPr>
          <w:rFonts w:cs="Arial"/>
          <w:b/>
          <w:sz w:val="22"/>
          <w:szCs w:val="22"/>
        </w:rPr>
      </w:pPr>
    </w:p>
    <w:p w14:paraId="6CE1BB52" w14:textId="4E9A6AE6" w:rsidR="00AF571E" w:rsidRDefault="00AF571E" w:rsidP="0006165F">
      <w:pPr>
        <w:tabs>
          <w:tab w:val="left" w:pos="993"/>
        </w:tabs>
        <w:ind w:left="993" w:hanging="993"/>
        <w:rPr>
          <w:rFonts w:cs="Arial"/>
          <w:sz w:val="22"/>
          <w:szCs w:val="22"/>
        </w:rPr>
      </w:pPr>
      <w:r w:rsidRPr="00F741BB">
        <w:rPr>
          <w:rFonts w:cs="Arial"/>
          <w:b/>
          <w:sz w:val="22"/>
          <w:szCs w:val="22"/>
        </w:rPr>
        <w:t>Reason</w:t>
      </w:r>
      <w:r w:rsidRPr="00F741BB">
        <w:rPr>
          <w:rFonts w:cs="Arial"/>
          <w:sz w:val="22"/>
          <w:szCs w:val="22"/>
        </w:rPr>
        <w:t>:</w:t>
      </w:r>
      <w:r w:rsidR="004417E9">
        <w:rPr>
          <w:rFonts w:cs="Arial"/>
          <w:sz w:val="22"/>
          <w:szCs w:val="22"/>
        </w:rPr>
        <w:tab/>
      </w:r>
      <w:r w:rsidRPr="00F741BB">
        <w:rPr>
          <w:rFonts w:cs="Arial"/>
          <w:sz w:val="22"/>
          <w:szCs w:val="22"/>
        </w:rPr>
        <w:t xml:space="preserve">To ensure works within Council’s road reserve </w:t>
      </w:r>
      <w:proofErr w:type="gramStart"/>
      <w:r w:rsidRPr="00F741BB">
        <w:rPr>
          <w:rFonts w:cs="Arial"/>
          <w:sz w:val="22"/>
          <w:szCs w:val="22"/>
        </w:rPr>
        <w:t>are constructed</w:t>
      </w:r>
      <w:proofErr w:type="gramEnd"/>
      <w:r w:rsidRPr="00F741BB">
        <w:rPr>
          <w:rFonts w:cs="Arial"/>
          <w:sz w:val="22"/>
          <w:szCs w:val="22"/>
        </w:rPr>
        <w:t xml:space="preserve"> to a suitable standard for public safety.</w:t>
      </w:r>
    </w:p>
    <w:p w14:paraId="598F678B" w14:textId="77777777" w:rsidR="00AF571E" w:rsidRPr="00F741BB" w:rsidRDefault="00AF571E" w:rsidP="00AF571E">
      <w:pPr>
        <w:ind w:left="1701" w:hanging="981"/>
        <w:rPr>
          <w:rFonts w:cs="Arial"/>
          <w:sz w:val="22"/>
          <w:szCs w:val="22"/>
        </w:rPr>
      </w:pPr>
    </w:p>
    <w:p w14:paraId="6D8418A9" w14:textId="77777777" w:rsidR="00AF571E" w:rsidRPr="00F741BB" w:rsidRDefault="00AF571E" w:rsidP="00D65F0C">
      <w:pPr>
        <w:pStyle w:val="ListParagraph"/>
        <w:numPr>
          <w:ilvl w:val="0"/>
          <w:numId w:val="81"/>
        </w:numPr>
        <w:rPr>
          <w:rFonts w:cs="Arial"/>
          <w:b/>
          <w:szCs w:val="22"/>
          <w:lang w:eastAsia="en-AU"/>
        </w:rPr>
      </w:pPr>
      <w:r w:rsidRPr="00F741BB">
        <w:rPr>
          <w:rFonts w:cs="Arial"/>
          <w:b/>
          <w:szCs w:val="22"/>
        </w:rPr>
        <w:t>Engineering construction plans</w:t>
      </w:r>
    </w:p>
    <w:p w14:paraId="7FB2EB13" w14:textId="77777777" w:rsidR="00AF571E" w:rsidRPr="00F741BB" w:rsidRDefault="00AF571E" w:rsidP="00AF571E">
      <w:pPr>
        <w:ind w:left="482"/>
        <w:rPr>
          <w:rFonts w:cs="Arial"/>
          <w:sz w:val="22"/>
          <w:szCs w:val="22"/>
        </w:rPr>
      </w:pPr>
    </w:p>
    <w:p w14:paraId="0DF13676" w14:textId="77777777" w:rsidR="00AF571E" w:rsidRDefault="00AF571E" w:rsidP="0006165F">
      <w:pPr>
        <w:tabs>
          <w:tab w:val="clear" w:pos="567"/>
          <w:tab w:val="left" w:pos="426"/>
          <w:tab w:val="left" w:pos="720"/>
        </w:tabs>
        <w:ind w:left="426"/>
        <w:rPr>
          <w:rFonts w:cs="Arial"/>
          <w:sz w:val="22"/>
          <w:szCs w:val="22"/>
        </w:rPr>
      </w:pPr>
      <w:r w:rsidRPr="00F741BB">
        <w:rPr>
          <w:rFonts w:cs="Arial"/>
          <w:sz w:val="22"/>
          <w:szCs w:val="22"/>
        </w:rPr>
        <w:t xml:space="preserve">Prior to the issue of a subdivision construction certificate, engineering construction plans and specifications </w:t>
      </w:r>
      <w:proofErr w:type="gramStart"/>
      <w:r w:rsidRPr="00F741BB">
        <w:rPr>
          <w:rFonts w:cs="Arial"/>
          <w:sz w:val="22"/>
          <w:szCs w:val="22"/>
        </w:rPr>
        <w:t>must be submitted to and approved by the certifying authority</w:t>
      </w:r>
      <w:proofErr w:type="gramEnd"/>
      <w:r w:rsidRPr="00F741BB">
        <w:rPr>
          <w:rFonts w:cs="Arial"/>
          <w:sz w:val="22"/>
          <w:szCs w:val="22"/>
        </w:rPr>
        <w:t>.  The plans must include details of the works listed in the table below in accordance with Council’s current design and construction manuals and specifications.  All works must include the adjustment and/or relocation of services as necessary to the requirements of the appropriate service authorities.</w:t>
      </w:r>
    </w:p>
    <w:p w14:paraId="79C2F866" w14:textId="77777777" w:rsidR="00AF571E" w:rsidRPr="00F741BB" w:rsidRDefault="00AF571E" w:rsidP="004417E9">
      <w:pPr>
        <w:tabs>
          <w:tab w:val="clear" w:pos="567"/>
          <w:tab w:val="left" w:pos="720"/>
        </w:tabs>
        <w:ind w:left="720" w:hanging="294"/>
        <w:rPr>
          <w:rFonts w:cs="Arial"/>
          <w:sz w:val="22"/>
          <w:szCs w:val="22"/>
        </w:rPr>
      </w:pPr>
    </w:p>
    <w:tbl>
      <w:tblPr>
        <w:tblW w:w="87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5884"/>
      </w:tblGrid>
      <w:tr w:rsidR="00AF571E" w:rsidRPr="00F741BB" w14:paraId="3611D16E" w14:textId="77777777" w:rsidTr="00E23AD9">
        <w:trPr>
          <w:tblHeader/>
          <w:jc w:val="right"/>
        </w:trPr>
        <w:tc>
          <w:tcPr>
            <w:tcW w:w="2839" w:type="dxa"/>
            <w:tcBorders>
              <w:top w:val="single" w:sz="4" w:space="0" w:color="auto"/>
              <w:left w:val="single" w:sz="4" w:space="0" w:color="auto"/>
              <w:bottom w:val="single" w:sz="4" w:space="0" w:color="auto"/>
              <w:right w:val="single" w:sz="4" w:space="0" w:color="auto"/>
            </w:tcBorders>
            <w:hideMark/>
          </w:tcPr>
          <w:p w14:paraId="47C04F59" w14:textId="77777777" w:rsidR="00AF571E" w:rsidRPr="00F741BB" w:rsidRDefault="00AF571E" w:rsidP="004417E9">
            <w:pPr>
              <w:tabs>
                <w:tab w:val="clear" w:pos="567"/>
                <w:tab w:val="left" w:pos="720"/>
              </w:tabs>
              <w:ind w:left="-11" w:hanging="294"/>
              <w:rPr>
                <w:rFonts w:cs="Arial"/>
                <w:sz w:val="22"/>
                <w:szCs w:val="22"/>
              </w:rPr>
            </w:pPr>
          </w:p>
          <w:p w14:paraId="37B0F18F" w14:textId="77777777" w:rsidR="00AF571E" w:rsidRPr="00F741BB" w:rsidRDefault="00AF571E" w:rsidP="0006165F">
            <w:pPr>
              <w:tabs>
                <w:tab w:val="clear" w:pos="567"/>
                <w:tab w:val="left" w:pos="720"/>
              </w:tabs>
              <w:ind w:left="-11" w:firstLine="11"/>
              <w:jc w:val="left"/>
              <w:rPr>
                <w:rFonts w:cs="Arial"/>
                <w:sz w:val="22"/>
                <w:szCs w:val="22"/>
              </w:rPr>
            </w:pPr>
            <w:r w:rsidRPr="00F741BB">
              <w:rPr>
                <w:rFonts w:cs="Arial"/>
                <w:sz w:val="22"/>
                <w:szCs w:val="22"/>
              </w:rPr>
              <w:t>Culverts required across drainage channels or streams</w:t>
            </w:r>
          </w:p>
        </w:tc>
        <w:tc>
          <w:tcPr>
            <w:tcW w:w="5884" w:type="dxa"/>
            <w:tcBorders>
              <w:top w:val="single" w:sz="4" w:space="0" w:color="auto"/>
              <w:left w:val="single" w:sz="4" w:space="0" w:color="auto"/>
              <w:bottom w:val="single" w:sz="4" w:space="0" w:color="auto"/>
              <w:right w:val="single" w:sz="4" w:space="0" w:color="auto"/>
            </w:tcBorders>
            <w:hideMark/>
          </w:tcPr>
          <w:p w14:paraId="4F9E3C3F" w14:textId="77777777" w:rsidR="004417E9" w:rsidRDefault="004417E9" w:rsidP="004417E9">
            <w:pPr>
              <w:tabs>
                <w:tab w:val="clear" w:pos="567"/>
                <w:tab w:val="left" w:pos="720"/>
              </w:tabs>
              <w:rPr>
                <w:rFonts w:cs="Arial"/>
                <w:sz w:val="22"/>
                <w:szCs w:val="22"/>
              </w:rPr>
            </w:pPr>
          </w:p>
          <w:p w14:paraId="1A2FC7D4" w14:textId="77777777" w:rsidR="00AF571E" w:rsidRPr="00F741BB" w:rsidRDefault="00AF571E" w:rsidP="004417E9">
            <w:pPr>
              <w:tabs>
                <w:tab w:val="clear" w:pos="567"/>
                <w:tab w:val="left" w:pos="720"/>
              </w:tabs>
              <w:rPr>
                <w:rFonts w:cs="Arial"/>
                <w:sz w:val="22"/>
                <w:szCs w:val="22"/>
              </w:rPr>
            </w:pPr>
            <w:r w:rsidRPr="00F741BB">
              <w:rPr>
                <w:rFonts w:cs="Arial"/>
                <w:sz w:val="22"/>
                <w:szCs w:val="22"/>
              </w:rPr>
              <w:t xml:space="preserve">The </w:t>
            </w:r>
            <w:r w:rsidRPr="00BA033F">
              <w:rPr>
                <w:rFonts w:cs="Arial"/>
                <w:sz w:val="22"/>
                <w:szCs w:val="22"/>
              </w:rPr>
              <w:t xml:space="preserve">culvert </w:t>
            </w:r>
            <w:proofErr w:type="gramStart"/>
            <w:r w:rsidRPr="00BA033F">
              <w:rPr>
                <w:rFonts w:cs="Arial"/>
                <w:sz w:val="22"/>
                <w:szCs w:val="22"/>
              </w:rPr>
              <w:t>must be</w:t>
            </w:r>
            <w:r w:rsidRPr="00F741BB">
              <w:rPr>
                <w:rFonts w:cs="Arial"/>
                <w:sz w:val="22"/>
                <w:szCs w:val="22"/>
              </w:rPr>
              <w:t xml:space="preserve"> designed</w:t>
            </w:r>
            <w:proofErr w:type="gramEnd"/>
            <w:r w:rsidRPr="00F741BB">
              <w:rPr>
                <w:rFonts w:cs="Arial"/>
                <w:sz w:val="22"/>
                <w:szCs w:val="22"/>
              </w:rPr>
              <w:t xml:space="preserve"> to ensure that peak flow rates for the 1% AEP storm event are not affected.</w:t>
            </w:r>
          </w:p>
        </w:tc>
      </w:tr>
    </w:tbl>
    <w:p w14:paraId="649C3264" w14:textId="77777777" w:rsidR="00AF571E" w:rsidRPr="00F741BB" w:rsidRDefault="00AF571E" w:rsidP="004417E9">
      <w:pPr>
        <w:tabs>
          <w:tab w:val="clear" w:pos="567"/>
          <w:tab w:val="left" w:pos="720"/>
        </w:tabs>
        <w:ind w:left="482" w:hanging="294"/>
        <w:rPr>
          <w:rFonts w:cs="Arial"/>
          <w:sz w:val="22"/>
          <w:szCs w:val="22"/>
        </w:rPr>
      </w:pPr>
    </w:p>
    <w:p w14:paraId="57460077" w14:textId="77777777" w:rsidR="00AF571E" w:rsidRPr="00F741BB" w:rsidRDefault="00AF571E" w:rsidP="004417E9">
      <w:pPr>
        <w:tabs>
          <w:tab w:val="clear" w:pos="567"/>
          <w:tab w:val="left" w:pos="720"/>
        </w:tabs>
        <w:ind w:hanging="294"/>
        <w:jc w:val="left"/>
        <w:rPr>
          <w:rFonts w:cs="Arial"/>
          <w:sz w:val="22"/>
          <w:szCs w:val="22"/>
        </w:rPr>
      </w:pPr>
    </w:p>
    <w:p w14:paraId="338CC2C7" w14:textId="77777777" w:rsidR="00AF571E" w:rsidRDefault="00AF571E" w:rsidP="004417E9">
      <w:pPr>
        <w:tabs>
          <w:tab w:val="clear" w:pos="567"/>
          <w:tab w:val="left" w:pos="720"/>
          <w:tab w:val="left" w:pos="1531"/>
        </w:tabs>
        <w:ind w:left="1769" w:hanging="1343"/>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w:t>
      </w:r>
      <w:proofErr w:type="gramStart"/>
      <w:r w:rsidRPr="00F741BB">
        <w:rPr>
          <w:rFonts w:cs="Arial"/>
          <w:sz w:val="22"/>
          <w:szCs w:val="22"/>
        </w:rPr>
        <w:t>works  are</w:t>
      </w:r>
      <w:proofErr w:type="gramEnd"/>
      <w:r w:rsidRPr="00F741BB">
        <w:rPr>
          <w:rFonts w:cs="Arial"/>
          <w:sz w:val="22"/>
          <w:szCs w:val="22"/>
        </w:rPr>
        <w:t xml:space="preserve"> constructed to a suitable standard</w:t>
      </w:r>
      <w:r>
        <w:rPr>
          <w:rFonts w:cs="Arial"/>
          <w:sz w:val="22"/>
          <w:szCs w:val="22"/>
        </w:rPr>
        <w:t>.</w:t>
      </w:r>
    </w:p>
    <w:p w14:paraId="3A191533" w14:textId="77777777" w:rsidR="00AF571E" w:rsidRDefault="00AF571E" w:rsidP="00AF571E">
      <w:pPr>
        <w:tabs>
          <w:tab w:val="left" w:pos="1531"/>
        </w:tabs>
        <w:ind w:left="1769" w:hanging="1049"/>
        <w:rPr>
          <w:rFonts w:cs="Arial"/>
          <w:sz w:val="22"/>
          <w:szCs w:val="22"/>
        </w:rPr>
      </w:pPr>
    </w:p>
    <w:p w14:paraId="6F4F1540" w14:textId="77777777" w:rsidR="00AF571E" w:rsidRPr="00F741BB" w:rsidRDefault="00AF571E" w:rsidP="00AF571E">
      <w:pPr>
        <w:tabs>
          <w:tab w:val="left" w:pos="1531"/>
        </w:tabs>
        <w:ind w:left="1769" w:hanging="1049"/>
        <w:rPr>
          <w:rFonts w:cs="Arial"/>
          <w:sz w:val="22"/>
          <w:szCs w:val="22"/>
        </w:rPr>
      </w:pPr>
    </w:p>
    <w:p w14:paraId="47EF1C47" w14:textId="77777777" w:rsidR="00AF571E" w:rsidRPr="00F741BB" w:rsidRDefault="00AF571E" w:rsidP="00D65F0C">
      <w:pPr>
        <w:pStyle w:val="ListParagraph"/>
        <w:numPr>
          <w:ilvl w:val="0"/>
          <w:numId w:val="81"/>
        </w:numPr>
        <w:tabs>
          <w:tab w:val="left" w:pos="567"/>
        </w:tabs>
        <w:ind w:left="567" w:hanging="567"/>
        <w:rPr>
          <w:rFonts w:cs="Arial"/>
          <w:b/>
          <w:szCs w:val="22"/>
          <w:lang w:eastAsia="en-AU"/>
        </w:rPr>
      </w:pPr>
      <w:r w:rsidRPr="00F741BB">
        <w:rPr>
          <w:rFonts w:cs="Arial"/>
          <w:b/>
          <w:szCs w:val="22"/>
        </w:rPr>
        <w:t xml:space="preserve">Defects liability bond for civil works </w:t>
      </w:r>
    </w:p>
    <w:p w14:paraId="3B1CBC84" w14:textId="77777777" w:rsidR="00AF571E" w:rsidRPr="00F741BB" w:rsidRDefault="00AF571E" w:rsidP="00AF571E">
      <w:pPr>
        <w:ind w:left="482"/>
        <w:rPr>
          <w:rFonts w:cs="Arial"/>
          <w:b/>
          <w:sz w:val="22"/>
          <w:szCs w:val="22"/>
        </w:rPr>
      </w:pPr>
    </w:p>
    <w:p w14:paraId="5878DCEF" w14:textId="7DD89CDD" w:rsidR="00AF571E" w:rsidRPr="00F741BB" w:rsidRDefault="00AF571E" w:rsidP="004417E9">
      <w:pPr>
        <w:ind w:left="567"/>
        <w:rPr>
          <w:rFonts w:cs="Arial"/>
          <w:sz w:val="22"/>
          <w:szCs w:val="22"/>
        </w:rPr>
      </w:pPr>
      <w:r w:rsidRPr="00F741BB">
        <w:rPr>
          <w:rFonts w:cs="Arial"/>
          <w:sz w:val="22"/>
          <w:szCs w:val="22"/>
        </w:rPr>
        <w:t xml:space="preserve">Prior to the issue of a subdivision certificate, a defects liability bond, being 5% of the value of all public engineering works associated with the development </w:t>
      </w:r>
      <w:proofErr w:type="gramStart"/>
      <w:r w:rsidRPr="00F741BB">
        <w:rPr>
          <w:rFonts w:cs="Arial"/>
          <w:sz w:val="22"/>
          <w:szCs w:val="22"/>
        </w:rPr>
        <w:t>must be paid</w:t>
      </w:r>
      <w:proofErr w:type="gramEnd"/>
      <w:r w:rsidRPr="00F741BB">
        <w:rPr>
          <w:rFonts w:cs="Arial"/>
          <w:sz w:val="22"/>
          <w:szCs w:val="22"/>
        </w:rPr>
        <w:t xml:space="preserve"> to Council.  </w:t>
      </w:r>
      <w:proofErr w:type="gramStart"/>
      <w:r w:rsidRPr="00F741BB">
        <w:rPr>
          <w:rFonts w:cs="Arial"/>
          <w:sz w:val="22"/>
          <w:szCs w:val="22"/>
        </w:rPr>
        <w:t>This bond will be lodged in a Council trust fund to cover any defects in the works subsequent to their acceptance by Council</w:t>
      </w:r>
      <w:proofErr w:type="gramEnd"/>
      <w:r w:rsidRPr="00F741BB">
        <w:rPr>
          <w:rFonts w:cs="Arial"/>
          <w:sz w:val="22"/>
          <w:szCs w:val="22"/>
        </w:rPr>
        <w:t xml:space="preserve">.  Two (2) years after the acceptance of these works by Council or release of the subdivision plan, whichever is later, the bond </w:t>
      </w:r>
      <w:proofErr w:type="gramStart"/>
      <w:r w:rsidRPr="00F741BB">
        <w:rPr>
          <w:rFonts w:cs="Arial"/>
          <w:sz w:val="22"/>
          <w:szCs w:val="22"/>
        </w:rPr>
        <w:t>will be refunded</w:t>
      </w:r>
      <w:proofErr w:type="gramEnd"/>
      <w:r w:rsidRPr="00F741BB">
        <w:rPr>
          <w:rFonts w:cs="Arial"/>
          <w:sz w:val="22"/>
          <w:szCs w:val="22"/>
        </w:rPr>
        <w:t xml:space="preserve"> if, at an inspection arranged by the applicant, no defects are apparent.</w:t>
      </w:r>
    </w:p>
    <w:p w14:paraId="2FC09384" w14:textId="77777777" w:rsidR="00AF571E" w:rsidRPr="00F741BB" w:rsidRDefault="00AF571E" w:rsidP="004417E9">
      <w:pPr>
        <w:ind w:left="567"/>
        <w:rPr>
          <w:rFonts w:cs="Arial"/>
          <w:sz w:val="22"/>
          <w:szCs w:val="22"/>
        </w:rPr>
      </w:pPr>
    </w:p>
    <w:p w14:paraId="09E80EDD" w14:textId="77777777" w:rsidR="00AF571E" w:rsidRPr="00F741BB" w:rsidRDefault="00AF571E" w:rsidP="004417E9">
      <w:pPr>
        <w:ind w:left="567"/>
        <w:rPr>
          <w:rFonts w:cs="Arial"/>
          <w:sz w:val="22"/>
          <w:szCs w:val="22"/>
        </w:rPr>
      </w:pPr>
      <w:r w:rsidRPr="00F741BB">
        <w:rPr>
          <w:rFonts w:cs="Arial"/>
          <w:sz w:val="22"/>
          <w:szCs w:val="22"/>
        </w:rPr>
        <w:t xml:space="preserve">Please note that the defects liability bond </w:t>
      </w:r>
      <w:proofErr w:type="gramStart"/>
      <w:r w:rsidRPr="00F741BB">
        <w:rPr>
          <w:rFonts w:cs="Arial"/>
          <w:sz w:val="22"/>
          <w:szCs w:val="22"/>
        </w:rPr>
        <w:t>is reviewed</w:t>
      </w:r>
      <w:proofErr w:type="gramEnd"/>
      <w:r w:rsidRPr="00F741BB">
        <w:rPr>
          <w:rFonts w:cs="Arial"/>
          <w:sz w:val="22"/>
          <w:szCs w:val="22"/>
        </w:rPr>
        <w:t xml:space="preserve"> periodically and may change prior to the release of the subdivision.  The applicable bond and maintenance period must be determined from Council’s current requirements at the time of the subdivision release.</w:t>
      </w:r>
    </w:p>
    <w:p w14:paraId="268EFAF2" w14:textId="77777777" w:rsidR="00AF571E" w:rsidRPr="00F741BB" w:rsidRDefault="00AF571E" w:rsidP="004417E9">
      <w:pPr>
        <w:ind w:left="567"/>
        <w:rPr>
          <w:rFonts w:cs="Arial"/>
          <w:sz w:val="22"/>
          <w:szCs w:val="22"/>
        </w:rPr>
      </w:pPr>
    </w:p>
    <w:p w14:paraId="563DD467" w14:textId="77777777" w:rsidR="00AF571E" w:rsidRPr="00F741BB" w:rsidRDefault="00AF571E" w:rsidP="0006165F">
      <w:pPr>
        <w:tabs>
          <w:tab w:val="left" w:pos="1531"/>
        </w:tabs>
        <w:ind w:left="1616" w:hanging="1049"/>
        <w:rPr>
          <w:rFonts w:cs="Arial"/>
          <w:sz w:val="22"/>
          <w:szCs w:val="22"/>
        </w:rPr>
      </w:pPr>
      <w:r w:rsidRPr="00F741BB">
        <w:rPr>
          <w:rFonts w:cs="Arial"/>
          <w:b/>
          <w:sz w:val="22"/>
          <w:szCs w:val="22"/>
        </w:rPr>
        <w:lastRenderedPageBreak/>
        <w:t>Reason</w:t>
      </w:r>
      <w:r w:rsidRPr="00F741BB">
        <w:rPr>
          <w:rFonts w:cs="Arial"/>
          <w:sz w:val="22"/>
          <w:szCs w:val="22"/>
        </w:rPr>
        <w:t>:</w:t>
      </w:r>
      <w:r w:rsidRPr="00F741BB">
        <w:rPr>
          <w:rFonts w:cs="Arial"/>
          <w:sz w:val="22"/>
          <w:szCs w:val="22"/>
        </w:rPr>
        <w:tab/>
        <w:t xml:space="preserve">To ensure civil works </w:t>
      </w:r>
      <w:proofErr w:type="gramStart"/>
      <w:r w:rsidRPr="00F741BB">
        <w:rPr>
          <w:rFonts w:cs="Arial"/>
          <w:sz w:val="22"/>
          <w:szCs w:val="22"/>
        </w:rPr>
        <w:t>are constructed in accordance with the approved plans and Council specifications and repaired when damaged</w:t>
      </w:r>
      <w:proofErr w:type="gramEnd"/>
      <w:r w:rsidRPr="00F741BB">
        <w:rPr>
          <w:rFonts w:cs="Arial"/>
          <w:sz w:val="22"/>
          <w:szCs w:val="22"/>
        </w:rPr>
        <w:t>.</w:t>
      </w:r>
    </w:p>
    <w:p w14:paraId="1D0A5FFE" w14:textId="77777777" w:rsidR="00AF571E" w:rsidRDefault="00AF571E" w:rsidP="00AF571E">
      <w:pPr>
        <w:suppressAutoHyphens/>
        <w:ind w:firstLine="720"/>
        <w:rPr>
          <w:rFonts w:cs="Arial"/>
          <w:sz w:val="22"/>
          <w:szCs w:val="22"/>
        </w:rPr>
      </w:pPr>
    </w:p>
    <w:p w14:paraId="32114E51" w14:textId="77777777" w:rsidR="00AF571E" w:rsidRDefault="00AF571E" w:rsidP="00AF571E">
      <w:pPr>
        <w:suppressAutoHyphens/>
        <w:ind w:firstLine="720"/>
        <w:rPr>
          <w:rFonts w:cs="Arial"/>
          <w:sz w:val="22"/>
          <w:szCs w:val="22"/>
        </w:rPr>
      </w:pPr>
    </w:p>
    <w:p w14:paraId="12F0E98C" w14:textId="4BC9EB50" w:rsidR="007F39D9" w:rsidRDefault="007F39D9" w:rsidP="0006165F">
      <w:pPr>
        <w:tabs>
          <w:tab w:val="clear" w:pos="567"/>
        </w:tabs>
        <w:rPr>
          <w:rFonts w:cs="Arial"/>
          <w:b/>
          <w:sz w:val="22"/>
          <w:szCs w:val="22"/>
        </w:rPr>
      </w:pPr>
      <w:r>
        <w:rPr>
          <w:rFonts w:cs="Arial"/>
          <w:b/>
          <w:sz w:val="22"/>
          <w:szCs w:val="22"/>
        </w:rPr>
        <w:t>Stage 1</w:t>
      </w:r>
      <w:r w:rsidR="00917DDA">
        <w:rPr>
          <w:rFonts w:cs="Arial"/>
          <w:b/>
          <w:sz w:val="22"/>
          <w:szCs w:val="22"/>
        </w:rPr>
        <w:t>C</w:t>
      </w:r>
      <w:r>
        <w:rPr>
          <w:rFonts w:cs="Arial"/>
          <w:b/>
          <w:sz w:val="22"/>
          <w:szCs w:val="22"/>
        </w:rPr>
        <w:t xml:space="preserve">- Community Facility </w:t>
      </w:r>
    </w:p>
    <w:p w14:paraId="3F3C5C7A" w14:textId="77777777" w:rsidR="007F39D9" w:rsidRDefault="007F39D9" w:rsidP="00E94E38">
      <w:pPr>
        <w:tabs>
          <w:tab w:val="clear" w:pos="567"/>
        </w:tabs>
        <w:ind w:left="-567"/>
        <w:rPr>
          <w:rFonts w:cs="Arial"/>
          <w:b/>
          <w:sz w:val="22"/>
          <w:szCs w:val="22"/>
        </w:rPr>
      </w:pPr>
    </w:p>
    <w:p w14:paraId="1C554916" w14:textId="0EE18F7C" w:rsidR="00917DDA" w:rsidRPr="0006165F" w:rsidRDefault="00917DDA" w:rsidP="00D65F0C">
      <w:pPr>
        <w:pStyle w:val="ListParagraph"/>
        <w:numPr>
          <w:ilvl w:val="0"/>
          <w:numId w:val="81"/>
        </w:numPr>
        <w:rPr>
          <w:rFonts w:cs="Arial"/>
          <w:b/>
          <w:szCs w:val="22"/>
        </w:rPr>
      </w:pPr>
      <w:r w:rsidRPr="0006165F">
        <w:rPr>
          <w:rFonts w:cs="Arial"/>
          <w:b/>
          <w:szCs w:val="22"/>
        </w:rPr>
        <w:t>Community Facility</w:t>
      </w:r>
    </w:p>
    <w:p w14:paraId="4C2065B3" w14:textId="77777777" w:rsidR="002815FD" w:rsidRDefault="002815FD" w:rsidP="00E94E38">
      <w:pPr>
        <w:tabs>
          <w:tab w:val="clear" w:pos="567"/>
        </w:tabs>
        <w:ind w:left="-567"/>
        <w:rPr>
          <w:rFonts w:cs="Arial"/>
          <w:sz w:val="22"/>
          <w:szCs w:val="22"/>
        </w:rPr>
      </w:pPr>
    </w:p>
    <w:p w14:paraId="6E70F00E" w14:textId="0C97228A" w:rsidR="007F39D9" w:rsidRDefault="007F39D9" w:rsidP="0006165F">
      <w:pPr>
        <w:tabs>
          <w:tab w:val="clear" w:pos="567"/>
        </w:tabs>
        <w:rPr>
          <w:rFonts w:cs="Arial"/>
          <w:sz w:val="22"/>
          <w:szCs w:val="22"/>
        </w:rPr>
      </w:pPr>
      <w:r w:rsidRPr="0006165F">
        <w:rPr>
          <w:rFonts w:cs="Arial"/>
          <w:sz w:val="22"/>
          <w:szCs w:val="22"/>
        </w:rPr>
        <w:t xml:space="preserve">The Community Facility </w:t>
      </w:r>
      <w:proofErr w:type="gramStart"/>
      <w:r w:rsidRPr="0006165F">
        <w:rPr>
          <w:rFonts w:cs="Arial"/>
          <w:sz w:val="22"/>
          <w:szCs w:val="22"/>
        </w:rPr>
        <w:t>must be erected</w:t>
      </w:r>
      <w:proofErr w:type="gramEnd"/>
      <w:r w:rsidRPr="0006165F">
        <w:rPr>
          <w:rFonts w:cs="Arial"/>
          <w:sz w:val="22"/>
          <w:szCs w:val="22"/>
        </w:rPr>
        <w:t xml:space="preserve"> on proposed Lot 37</w:t>
      </w:r>
      <w:r>
        <w:rPr>
          <w:rFonts w:cs="Arial"/>
          <w:sz w:val="22"/>
          <w:szCs w:val="22"/>
        </w:rPr>
        <w:t xml:space="preserve"> prior to the issue of the Occupation Certificate for the first dwelling in stage 1D</w:t>
      </w:r>
      <w:r w:rsidR="00917DDA">
        <w:rPr>
          <w:rFonts w:cs="Arial"/>
          <w:sz w:val="22"/>
          <w:szCs w:val="22"/>
        </w:rPr>
        <w:t>.</w:t>
      </w:r>
    </w:p>
    <w:p w14:paraId="24B44840" w14:textId="77777777" w:rsidR="00917DDA" w:rsidRDefault="00917DDA" w:rsidP="00E94E38">
      <w:pPr>
        <w:tabs>
          <w:tab w:val="clear" w:pos="567"/>
        </w:tabs>
        <w:ind w:left="-567"/>
        <w:rPr>
          <w:rFonts w:cs="Arial"/>
          <w:sz w:val="22"/>
          <w:szCs w:val="22"/>
        </w:rPr>
      </w:pPr>
    </w:p>
    <w:p w14:paraId="33448D07" w14:textId="1D14C068" w:rsidR="00917DDA" w:rsidRPr="0006165F" w:rsidRDefault="00917DDA" w:rsidP="0006165F">
      <w:pPr>
        <w:tabs>
          <w:tab w:val="clear" w:pos="567"/>
        </w:tabs>
        <w:rPr>
          <w:rFonts w:cs="Arial"/>
          <w:sz w:val="24"/>
          <w:szCs w:val="24"/>
        </w:rPr>
      </w:pPr>
      <w:r w:rsidRPr="0006165F">
        <w:rPr>
          <w:rFonts w:cs="Arial"/>
          <w:b/>
          <w:sz w:val="22"/>
          <w:szCs w:val="22"/>
        </w:rPr>
        <w:t>Reason:</w:t>
      </w:r>
      <w:r>
        <w:rPr>
          <w:rFonts w:cs="Arial"/>
          <w:sz w:val="22"/>
          <w:szCs w:val="22"/>
        </w:rPr>
        <w:t xml:space="preserve"> To ensure the orderly development of the site.</w:t>
      </w:r>
    </w:p>
    <w:p w14:paraId="0288DCF9" w14:textId="77777777" w:rsidR="007F39D9" w:rsidRPr="00E94E38" w:rsidRDefault="007F39D9" w:rsidP="00503182">
      <w:pPr>
        <w:tabs>
          <w:tab w:val="clear" w:pos="567"/>
        </w:tabs>
        <w:jc w:val="left"/>
        <w:rPr>
          <w:rFonts w:cs="Arial"/>
          <w:b/>
          <w:sz w:val="22"/>
          <w:szCs w:val="22"/>
        </w:rPr>
      </w:pPr>
    </w:p>
    <w:p w14:paraId="6993A0F9" w14:textId="77777777" w:rsidR="009F5EA8" w:rsidRPr="00F741BB" w:rsidRDefault="009F5EA8" w:rsidP="00503182">
      <w:pPr>
        <w:tabs>
          <w:tab w:val="clear" w:pos="567"/>
        </w:tabs>
        <w:jc w:val="left"/>
        <w:rPr>
          <w:rFonts w:cs="Arial"/>
          <w:sz w:val="22"/>
          <w:szCs w:val="22"/>
        </w:rPr>
      </w:pPr>
    </w:p>
    <w:p w14:paraId="5F9365DE" w14:textId="75BA86DD" w:rsidR="009F5EA8" w:rsidRPr="00E23AD9" w:rsidRDefault="00E94E38" w:rsidP="0006165F">
      <w:pPr>
        <w:tabs>
          <w:tab w:val="clear" w:pos="567"/>
        </w:tabs>
        <w:rPr>
          <w:rFonts w:cs="Arial"/>
          <w:b/>
          <w:sz w:val="22"/>
          <w:szCs w:val="22"/>
        </w:rPr>
      </w:pPr>
      <w:r w:rsidRPr="00E23AD9">
        <w:rPr>
          <w:rFonts w:cs="Arial"/>
          <w:b/>
          <w:sz w:val="22"/>
          <w:szCs w:val="22"/>
        </w:rPr>
        <w:t xml:space="preserve">Stage 2 - </w:t>
      </w:r>
      <w:r w:rsidRPr="00E23AD9">
        <w:rPr>
          <w:rFonts w:eastAsia="Calibri" w:cs="Arial"/>
          <w:b/>
          <w:sz w:val="22"/>
          <w:szCs w:val="22"/>
          <w:lang w:eastAsia="en-AU"/>
        </w:rPr>
        <w:t>2</w:t>
      </w:r>
      <w:r w:rsidR="00AF571E" w:rsidRPr="00E23AD9">
        <w:rPr>
          <w:rFonts w:eastAsia="Calibri" w:cs="Arial"/>
          <w:b/>
          <w:sz w:val="22"/>
          <w:szCs w:val="22"/>
          <w:lang w:eastAsia="en-AU"/>
        </w:rPr>
        <w:t>5</w:t>
      </w:r>
      <w:r w:rsidRPr="00E23AD9">
        <w:rPr>
          <w:rFonts w:eastAsia="Calibri" w:cs="Arial"/>
          <w:b/>
          <w:sz w:val="22"/>
          <w:szCs w:val="22"/>
          <w:lang w:eastAsia="en-AU"/>
        </w:rPr>
        <w:t xml:space="preserve"> </w:t>
      </w:r>
      <w:proofErr w:type="gramStart"/>
      <w:r w:rsidRPr="00E23AD9">
        <w:rPr>
          <w:rFonts w:eastAsia="Calibri" w:cs="Arial"/>
          <w:b/>
          <w:sz w:val="22"/>
          <w:szCs w:val="22"/>
          <w:lang w:eastAsia="en-AU"/>
        </w:rPr>
        <w:t>Seniors</w:t>
      </w:r>
      <w:proofErr w:type="gramEnd"/>
      <w:r w:rsidRPr="00E23AD9">
        <w:rPr>
          <w:rFonts w:eastAsia="Calibri" w:cs="Arial"/>
          <w:b/>
          <w:sz w:val="22"/>
          <w:szCs w:val="22"/>
          <w:lang w:eastAsia="en-AU"/>
        </w:rPr>
        <w:t xml:space="preserve"> dwellings/lots, including access road and associated drainage and retail premises to provide services and support facilities, Managers Residence/Accommodation and village green area.</w:t>
      </w:r>
    </w:p>
    <w:p w14:paraId="34B7E7B1" w14:textId="77777777" w:rsidR="009F5EA8" w:rsidRPr="00F741BB" w:rsidRDefault="009F5EA8" w:rsidP="00E94E38">
      <w:pPr>
        <w:tabs>
          <w:tab w:val="clear" w:pos="567"/>
        </w:tabs>
        <w:rPr>
          <w:rFonts w:cs="Arial"/>
          <w:sz w:val="22"/>
          <w:szCs w:val="22"/>
        </w:rPr>
      </w:pPr>
    </w:p>
    <w:p w14:paraId="0E403650"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507059B4" w14:textId="77777777" w:rsidR="00DB0235" w:rsidRPr="00F741BB" w:rsidRDefault="00DB0235" w:rsidP="00DB0235">
      <w:pPr>
        <w:ind w:left="482"/>
        <w:rPr>
          <w:rFonts w:cs="Arial"/>
          <w:b/>
          <w:sz w:val="22"/>
          <w:szCs w:val="22"/>
        </w:rPr>
      </w:pPr>
    </w:p>
    <w:p w14:paraId="012E228A" w14:textId="77777777" w:rsidR="00DB0235" w:rsidRPr="00F741BB" w:rsidRDefault="00DB0235" w:rsidP="00DB0235">
      <w:pPr>
        <w:ind w:left="851" w:hanging="131"/>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61EFBAEF" w14:textId="77777777" w:rsidR="00DB0235" w:rsidRPr="00F741BB" w:rsidRDefault="00DB0235" w:rsidP="00DB0235">
      <w:pPr>
        <w:rPr>
          <w:rFonts w:cs="Arial"/>
          <w:sz w:val="22"/>
          <w:szCs w:val="22"/>
        </w:rPr>
      </w:pPr>
    </w:p>
    <w:p w14:paraId="44E34282" w14:textId="77777777" w:rsidR="00E367FE" w:rsidRPr="00E367FE" w:rsidRDefault="00DB0235" w:rsidP="00E367FE">
      <w:pPr>
        <w:rPr>
          <w:rFonts w:cs="Arial"/>
          <w:b/>
          <w:sz w:val="22"/>
          <w:szCs w:val="22"/>
        </w:rPr>
      </w:pPr>
      <w:r w:rsidRPr="00F741BB">
        <w:rPr>
          <w:rFonts w:cs="Arial"/>
          <w:sz w:val="22"/>
          <w:szCs w:val="22"/>
        </w:rPr>
        <w:tab/>
      </w:r>
      <w:r w:rsidR="00E367FE" w:rsidRPr="00E367FE">
        <w:rPr>
          <w:rFonts w:cs="Arial"/>
          <w:b/>
          <w:sz w:val="22"/>
          <w:szCs w:val="22"/>
        </w:rPr>
        <w:tab/>
      </w:r>
      <w:r w:rsidR="00E367FE" w:rsidRPr="00E367FE">
        <w:rPr>
          <w:rFonts w:cs="Arial"/>
          <w:b/>
          <w:sz w:val="22"/>
          <w:szCs w:val="22"/>
          <w:u w:val="single"/>
        </w:rPr>
        <w:t>Harrington</w:t>
      </w:r>
      <w:r w:rsidR="00E367FE" w:rsidRPr="00E367FE">
        <w:rPr>
          <w:rFonts w:cs="Arial"/>
          <w:b/>
          <w:sz w:val="22"/>
          <w:szCs w:val="22"/>
        </w:rPr>
        <w:tab/>
      </w:r>
      <w:r w:rsidR="00E367FE" w:rsidRPr="00E367FE">
        <w:rPr>
          <w:rFonts w:cs="Arial"/>
          <w:b/>
          <w:sz w:val="22"/>
          <w:szCs w:val="22"/>
        </w:rPr>
        <w:tab/>
      </w:r>
    </w:p>
    <w:p w14:paraId="5D7B58CE"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E367FE">
        <w:rPr>
          <w:rFonts w:cs="Arial"/>
          <w:sz w:val="22"/>
          <w:szCs w:val="22"/>
        </w:rPr>
        <w:t>56470.70</w:t>
      </w:r>
    </w:p>
    <w:p w14:paraId="600AC009"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59329.40</w:t>
      </w:r>
    </w:p>
    <w:p w14:paraId="1775F403"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115800.10</w:t>
      </w:r>
    </w:p>
    <w:p w14:paraId="231EC94B" w14:textId="77777777" w:rsidR="00DB0235" w:rsidRPr="00F741BB" w:rsidRDefault="00DB0235" w:rsidP="00DB0235">
      <w:pPr>
        <w:rPr>
          <w:rFonts w:cs="Arial"/>
          <w:sz w:val="22"/>
          <w:szCs w:val="22"/>
        </w:rPr>
      </w:pPr>
    </w:p>
    <w:p w14:paraId="6F1D108B"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49109D94" w14:textId="77777777" w:rsidR="00DB0235" w:rsidRPr="00F741BB" w:rsidRDefault="00DB0235" w:rsidP="00E94E38">
      <w:pPr>
        <w:ind w:firstLine="360"/>
        <w:rPr>
          <w:rFonts w:cs="Arial"/>
          <w:b/>
          <w:bCs/>
          <w:sz w:val="22"/>
          <w:szCs w:val="22"/>
        </w:rPr>
      </w:pPr>
    </w:p>
    <w:p w14:paraId="1D7A24FD"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71E9B8CD" w14:textId="77777777" w:rsidR="00DB0235" w:rsidRPr="0006165F" w:rsidRDefault="00DB0235" w:rsidP="0006165F">
      <w:pPr>
        <w:pStyle w:val="ListParagraph"/>
        <w:numPr>
          <w:ilvl w:val="0"/>
          <w:numId w:val="57"/>
        </w:numPr>
        <w:autoSpaceDE w:val="0"/>
        <w:autoSpaceDN w:val="0"/>
        <w:adjustRightInd w:val="0"/>
        <w:jc w:val="both"/>
        <w:rPr>
          <w:rFonts w:cs="Arial"/>
          <w:b/>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w:t>
      </w:r>
      <w:r w:rsidRPr="0006165F">
        <w:rPr>
          <w:rFonts w:cs="Arial"/>
          <w:b/>
          <w:szCs w:val="22"/>
          <w:lang w:eastAsia="en-AU"/>
        </w:rPr>
        <w:t>prior to the release of the subdivision certificate (linen plan).</w:t>
      </w:r>
    </w:p>
    <w:p w14:paraId="2E6387D6" w14:textId="77777777" w:rsidR="00DB0235" w:rsidRPr="00F741BB" w:rsidRDefault="00DB0235" w:rsidP="0006165F">
      <w:pPr>
        <w:pStyle w:val="ListParagraph"/>
        <w:numPr>
          <w:ilvl w:val="0"/>
          <w:numId w:val="57"/>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3B5EDDDB" w14:textId="77777777" w:rsidR="00DB0235" w:rsidRPr="00F741BB" w:rsidRDefault="00DB0235" w:rsidP="0006165F">
      <w:pPr>
        <w:pStyle w:val="ListParagraph"/>
        <w:numPr>
          <w:ilvl w:val="0"/>
          <w:numId w:val="57"/>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4171EE7B" w14:textId="77777777" w:rsidR="00DB0235" w:rsidRPr="00F741BB" w:rsidRDefault="00DB0235" w:rsidP="0006165F">
      <w:pPr>
        <w:pStyle w:val="ListParagraph"/>
        <w:numPr>
          <w:ilvl w:val="0"/>
          <w:numId w:val="57"/>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4AD6A8F1" w14:textId="77777777" w:rsidR="00DB0235" w:rsidRPr="00F741BB" w:rsidRDefault="00DB0235" w:rsidP="00E94E38">
      <w:pPr>
        <w:rPr>
          <w:rFonts w:cs="Arial"/>
          <w:b/>
          <w:bCs/>
          <w:sz w:val="22"/>
          <w:szCs w:val="22"/>
        </w:rPr>
      </w:pPr>
    </w:p>
    <w:p w14:paraId="281C1199"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7DBF193" w14:textId="77777777" w:rsidR="00DB0235" w:rsidRPr="00F741BB" w:rsidRDefault="00DB0235" w:rsidP="0006165F">
      <w:pPr>
        <w:pStyle w:val="ListParagraph"/>
        <w:numPr>
          <w:ilvl w:val="0"/>
          <w:numId w:val="58"/>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2BCF69D2" w14:textId="77777777" w:rsidR="00DB0235" w:rsidRPr="00F741BB" w:rsidRDefault="00DB0235" w:rsidP="0006165F">
      <w:pPr>
        <w:pStyle w:val="ListParagraph"/>
        <w:numPr>
          <w:ilvl w:val="0"/>
          <w:numId w:val="58"/>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4F1B79D3" w14:textId="77777777" w:rsidR="00DB0235" w:rsidRPr="00F741BB" w:rsidRDefault="00DB0235" w:rsidP="00E94E38">
      <w:pPr>
        <w:ind w:left="720"/>
        <w:rPr>
          <w:rFonts w:cs="Arial"/>
          <w:sz w:val="22"/>
          <w:szCs w:val="22"/>
        </w:rPr>
      </w:pPr>
    </w:p>
    <w:p w14:paraId="6C1D7A01"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41DE56D9" w14:textId="77777777" w:rsidR="00DB0235" w:rsidRPr="00F741BB" w:rsidRDefault="00DB0235" w:rsidP="00E94E38">
      <w:pPr>
        <w:tabs>
          <w:tab w:val="clear" w:pos="567"/>
        </w:tabs>
        <w:rPr>
          <w:rFonts w:cs="Arial"/>
          <w:sz w:val="22"/>
          <w:szCs w:val="22"/>
        </w:rPr>
      </w:pPr>
    </w:p>
    <w:p w14:paraId="09B69E9F" w14:textId="77777777" w:rsidR="00DB0235" w:rsidRPr="00F741BB" w:rsidRDefault="00DB0235" w:rsidP="00503182">
      <w:pPr>
        <w:tabs>
          <w:tab w:val="clear" w:pos="567"/>
        </w:tabs>
        <w:jc w:val="left"/>
        <w:rPr>
          <w:rFonts w:cs="Arial"/>
          <w:sz w:val="22"/>
          <w:szCs w:val="22"/>
        </w:rPr>
      </w:pPr>
    </w:p>
    <w:p w14:paraId="3DF000CB" w14:textId="77777777" w:rsidR="009F5EA8" w:rsidRPr="00E23AD9" w:rsidRDefault="00E94E38" w:rsidP="00E23AD9">
      <w:pPr>
        <w:tabs>
          <w:tab w:val="clear" w:pos="567"/>
        </w:tabs>
        <w:jc w:val="left"/>
        <w:rPr>
          <w:rFonts w:cs="Arial"/>
          <w:b/>
          <w:sz w:val="22"/>
          <w:szCs w:val="22"/>
        </w:rPr>
      </w:pPr>
      <w:r w:rsidRPr="00E23AD9">
        <w:rPr>
          <w:rFonts w:cs="Arial"/>
          <w:b/>
          <w:sz w:val="22"/>
          <w:szCs w:val="22"/>
        </w:rPr>
        <w:t xml:space="preserve">Stage 3 - </w:t>
      </w:r>
      <w:r w:rsidRPr="00E23AD9">
        <w:rPr>
          <w:rFonts w:eastAsia="Calibri" w:cs="Arial"/>
          <w:b/>
          <w:sz w:val="22"/>
          <w:szCs w:val="22"/>
          <w:lang w:eastAsia="en-AU"/>
        </w:rPr>
        <w:t xml:space="preserve">22 </w:t>
      </w:r>
      <w:proofErr w:type="gramStart"/>
      <w:r w:rsidRPr="00E23AD9">
        <w:rPr>
          <w:rFonts w:eastAsia="Calibri" w:cs="Arial"/>
          <w:b/>
          <w:sz w:val="22"/>
          <w:szCs w:val="22"/>
          <w:lang w:eastAsia="en-AU"/>
        </w:rPr>
        <w:t>Seniors</w:t>
      </w:r>
      <w:proofErr w:type="gramEnd"/>
      <w:r w:rsidRPr="00E23AD9">
        <w:rPr>
          <w:rFonts w:eastAsia="Calibri" w:cs="Arial"/>
          <w:b/>
          <w:sz w:val="22"/>
          <w:szCs w:val="22"/>
          <w:lang w:eastAsia="en-AU"/>
        </w:rPr>
        <w:t xml:space="preserve"> dwellings/lots, including access road and associated drainage.</w:t>
      </w:r>
    </w:p>
    <w:p w14:paraId="3B5B4D14" w14:textId="77777777" w:rsidR="00DB0235" w:rsidRPr="00F741BB" w:rsidRDefault="00DB0235" w:rsidP="00503182">
      <w:pPr>
        <w:tabs>
          <w:tab w:val="clear" w:pos="567"/>
        </w:tabs>
        <w:jc w:val="left"/>
        <w:rPr>
          <w:rFonts w:cs="Arial"/>
          <w:sz w:val="22"/>
          <w:szCs w:val="22"/>
        </w:rPr>
      </w:pPr>
    </w:p>
    <w:p w14:paraId="38A8D03B"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3F494AB7" w14:textId="77777777" w:rsidR="00DB0235" w:rsidRPr="00F741BB" w:rsidRDefault="00DB0235" w:rsidP="00DB0235">
      <w:pPr>
        <w:ind w:left="482"/>
        <w:rPr>
          <w:rFonts w:cs="Arial"/>
          <w:b/>
          <w:sz w:val="22"/>
          <w:szCs w:val="22"/>
        </w:rPr>
      </w:pPr>
    </w:p>
    <w:p w14:paraId="79C41BCE" w14:textId="77777777" w:rsidR="00DB0235" w:rsidRPr="00F741BB" w:rsidRDefault="00DB0235" w:rsidP="00DB0235">
      <w:pPr>
        <w:ind w:left="851" w:hanging="131"/>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736B990E" w14:textId="77777777" w:rsidR="007A6705" w:rsidRDefault="007A6705" w:rsidP="007A6705">
      <w:pPr>
        <w:rPr>
          <w:rFonts w:cs="Arial"/>
          <w:b/>
          <w:sz w:val="22"/>
          <w:szCs w:val="22"/>
        </w:rPr>
      </w:pPr>
      <w:r w:rsidRPr="00E367FE">
        <w:rPr>
          <w:rFonts w:cs="Arial"/>
          <w:b/>
          <w:sz w:val="22"/>
          <w:szCs w:val="22"/>
        </w:rPr>
        <w:tab/>
      </w:r>
    </w:p>
    <w:p w14:paraId="01DBAB98" w14:textId="77777777" w:rsidR="007A6705" w:rsidRPr="00E367FE" w:rsidRDefault="007A6705" w:rsidP="007A6705">
      <w:pPr>
        <w:rPr>
          <w:rFonts w:cs="Arial"/>
          <w:b/>
          <w:sz w:val="22"/>
          <w:szCs w:val="22"/>
        </w:rPr>
      </w:pPr>
      <w:r>
        <w:rPr>
          <w:rFonts w:cs="Arial"/>
          <w:b/>
          <w:sz w:val="22"/>
          <w:szCs w:val="22"/>
        </w:rPr>
        <w:tab/>
      </w:r>
      <w:r>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6352A349" w14:textId="77777777" w:rsidR="00DB0235" w:rsidRPr="00F741BB" w:rsidRDefault="00DB0235" w:rsidP="00DB0235">
      <w:pPr>
        <w:rPr>
          <w:rFonts w:cs="Arial"/>
          <w:sz w:val="22"/>
          <w:szCs w:val="22"/>
        </w:rPr>
      </w:pPr>
    </w:p>
    <w:p w14:paraId="744F02C8"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7A6705">
        <w:rPr>
          <w:rFonts w:cs="Arial"/>
          <w:sz w:val="22"/>
          <w:szCs w:val="22"/>
        </w:rPr>
        <w:t>47782.90</w:t>
      </w:r>
    </w:p>
    <w:p w14:paraId="162AACA4"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50201.8</w:t>
      </w:r>
    </w:p>
    <w:p w14:paraId="7E2DDE53"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97984.70</w:t>
      </w:r>
    </w:p>
    <w:p w14:paraId="4A549938" w14:textId="77777777" w:rsidR="00DB0235" w:rsidRPr="00F741BB" w:rsidRDefault="00DB0235" w:rsidP="00DB0235">
      <w:pPr>
        <w:rPr>
          <w:rFonts w:cs="Arial"/>
          <w:sz w:val="22"/>
          <w:szCs w:val="22"/>
        </w:rPr>
      </w:pPr>
    </w:p>
    <w:p w14:paraId="2A86C46C"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F2A3D3A" w14:textId="77777777" w:rsidR="00DB0235" w:rsidRPr="00F741BB" w:rsidRDefault="00DB0235" w:rsidP="00E94E38">
      <w:pPr>
        <w:ind w:firstLine="360"/>
        <w:rPr>
          <w:rFonts w:cs="Arial"/>
          <w:b/>
          <w:bCs/>
          <w:sz w:val="22"/>
          <w:szCs w:val="22"/>
        </w:rPr>
      </w:pPr>
    </w:p>
    <w:p w14:paraId="627B9350"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39CF5B93" w14:textId="77777777" w:rsidR="00DB0235" w:rsidRPr="00F741BB" w:rsidRDefault="00DB0235" w:rsidP="0006165F">
      <w:pPr>
        <w:pStyle w:val="ListParagraph"/>
        <w:numPr>
          <w:ilvl w:val="0"/>
          <w:numId w:val="59"/>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62F8E560" w14:textId="77777777" w:rsidR="00DB0235" w:rsidRPr="00F741BB" w:rsidRDefault="00DB0235" w:rsidP="0006165F">
      <w:pPr>
        <w:pStyle w:val="ListParagraph"/>
        <w:numPr>
          <w:ilvl w:val="0"/>
          <w:numId w:val="59"/>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01847EF4" w14:textId="77777777" w:rsidR="00DB0235" w:rsidRPr="00F741BB" w:rsidRDefault="00DB0235" w:rsidP="0006165F">
      <w:pPr>
        <w:pStyle w:val="ListParagraph"/>
        <w:numPr>
          <w:ilvl w:val="0"/>
          <w:numId w:val="59"/>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5306F968" w14:textId="77777777" w:rsidR="00DB0235" w:rsidRPr="00F741BB" w:rsidRDefault="00DB0235" w:rsidP="0006165F">
      <w:pPr>
        <w:pStyle w:val="ListParagraph"/>
        <w:numPr>
          <w:ilvl w:val="0"/>
          <w:numId w:val="59"/>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4D9AEF69" w14:textId="77777777" w:rsidR="00DB0235" w:rsidRPr="00F741BB" w:rsidRDefault="00DB0235" w:rsidP="00E94E38">
      <w:pPr>
        <w:rPr>
          <w:rFonts w:cs="Arial"/>
          <w:b/>
          <w:bCs/>
          <w:sz w:val="22"/>
          <w:szCs w:val="22"/>
        </w:rPr>
      </w:pPr>
    </w:p>
    <w:p w14:paraId="4BDF7246"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62FCD2E" w14:textId="77777777" w:rsidR="00DB0235" w:rsidRPr="00F741BB" w:rsidRDefault="00DB0235" w:rsidP="0006165F">
      <w:pPr>
        <w:pStyle w:val="ListParagraph"/>
        <w:numPr>
          <w:ilvl w:val="0"/>
          <w:numId w:val="60"/>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02DF512E" w14:textId="77777777" w:rsidR="00DB0235" w:rsidRPr="00F741BB" w:rsidRDefault="00DB0235" w:rsidP="0006165F">
      <w:pPr>
        <w:pStyle w:val="ListParagraph"/>
        <w:numPr>
          <w:ilvl w:val="0"/>
          <w:numId w:val="60"/>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4C3A01AA" w14:textId="77777777" w:rsidR="00DB0235" w:rsidRPr="00F741BB" w:rsidRDefault="00DB0235" w:rsidP="00DB0235">
      <w:pPr>
        <w:ind w:left="720"/>
        <w:rPr>
          <w:rFonts w:cs="Arial"/>
          <w:sz w:val="22"/>
          <w:szCs w:val="22"/>
        </w:rPr>
      </w:pPr>
    </w:p>
    <w:p w14:paraId="685EBA30" w14:textId="77777777" w:rsidR="00DB0235" w:rsidRDefault="00DB0235" w:rsidP="00DB0235">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1519B5B5" w14:textId="77777777" w:rsidR="007A6705" w:rsidRPr="00F741BB" w:rsidRDefault="007A6705" w:rsidP="00DB0235">
      <w:pPr>
        <w:tabs>
          <w:tab w:val="left" w:pos="1531"/>
        </w:tabs>
        <w:ind w:left="1769" w:hanging="1049"/>
        <w:rPr>
          <w:rFonts w:cs="Arial"/>
          <w:sz w:val="22"/>
          <w:szCs w:val="22"/>
        </w:rPr>
      </w:pPr>
    </w:p>
    <w:p w14:paraId="165C944F" w14:textId="6AC48C49" w:rsidR="00741DE2" w:rsidRPr="00F741BB" w:rsidRDefault="002815FD" w:rsidP="00D65F0C">
      <w:pPr>
        <w:pStyle w:val="ListParagraph"/>
        <w:numPr>
          <w:ilvl w:val="0"/>
          <w:numId w:val="81"/>
        </w:numPr>
        <w:tabs>
          <w:tab w:val="left" w:pos="567"/>
        </w:tabs>
        <w:rPr>
          <w:rFonts w:cs="Arial"/>
          <w:b/>
          <w:szCs w:val="22"/>
          <w:lang w:eastAsia="en-AU"/>
        </w:rPr>
      </w:pPr>
      <w:r>
        <w:rPr>
          <w:rFonts w:cs="Arial"/>
          <w:b/>
          <w:szCs w:val="22"/>
        </w:rPr>
        <w:tab/>
      </w:r>
      <w:r w:rsidR="00741DE2" w:rsidRPr="00F741BB">
        <w:rPr>
          <w:rFonts w:cs="Arial"/>
          <w:b/>
          <w:szCs w:val="22"/>
        </w:rPr>
        <w:t>Works within the road reserve</w:t>
      </w:r>
    </w:p>
    <w:p w14:paraId="78B24CF9" w14:textId="77777777" w:rsidR="00741DE2" w:rsidRPr="00F741BB" w:rsidRDefault="00741DE2" w:rsidP="00741DE2">
      <w:pPr>
        <w:ind w:left="482"/>
        <w:rPr>
          <w:rFonts w:cs="Arial"/>
          <w:sz w:val="22"/>
          <w:szCs w:val="22"/>
        </w:rPr>
      </w:pPr>
    </w:p>
    <w:p w14:paraId="6B3FE816" w14:textId="77777777" w:rsidR="00741DE2" w:rsidRPr="00F741BB" w:rsidRDefault="00741DE2" w:rsidP="007A6705">
      <w:pPr>
        <w:ind w:left="502"/>
        <w:rPr>
          <w:rFonts w:cs="Arial"/>
          <w:sz w:val="22"/>
          <w:szCs w:val="22"/>
        </w:rPr>
      </w:pPr>
      <w:r w:rsidRPr="00F741BB">
        <w:rPr>
          <w:rFonts w:cs="Arial"/>
          <w:sz w:val="22"/>
          <w:szCs w:val="22"/>
        </w:rPr>
        <w:t xml:space="preserve">Prior to the issue of a subdivision construction certificate, an application for a Public Engineering Works Permit (PEWP) must be submitted to and approved by Council for the road reserve works listed in the table below.  Each work </w:t>
      </w:r>
      <w:proofErr w:type="gramStart"/>
      <w:r w:rsidRPr="00F741BB">
        <w:rPr>
          <w:rFonts w:cs="Arial"/>
          <w:sz w:val="22"/>
          <w:szCs w:val="22"/>
        </w:rPr>
        <w:t>must be carried out</w:t>
      </w:r>
      <w:proofErr w:type="gramEnd"/>
      <w:r w:rsidRPr="00F741BB">
        <w:rPr>
          <w:rFonts w:cs="Arial"/>
          <w:sz w:val="22"/>
          <w:szCs w:val="22"/>
        </w:rPr>
        <w:t xml:space="preserve"> in accordance with the standard specified in the column opposite the work.  All works must include the adjustment and/or relocation of services as necessary to the requirements of the appropriate service authorities.</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683"/>
      </w:tblGrid>
      <w:tr w:rsidR="00741DE2" w:rsidRPr="00F741BB" w14:paraId="09E83C76"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5513A70D" w14:textId="3BD6BAA5" w:rsidR="00741DE2" w:rsidRPr="00F741BB" w:rsidRDefault="00741DE2">
            <w:pPr>
              <w:rPr>
                <w:rFonts w:cs="Arial"/>
                <w:sz w:val="22"/>
                <w:szCs w:val="22"/>
              </w:rPr>
            </w:pPr>
            <w:proofErr w:type="spellStart"/>
            <w:r w:rsidRPr="00F741BB">
              <w:rPr>
                <w:rFonts w:cs="Arial"/>
                <w:sz w:val="22"/>
                <w:szCs w:val="22"/>
              </w:rPr>
              <w:lastRenderedPageBreak/>
              <w:t>Bikepath</w:t>
            </w:r>
            <w:proofErr w:type="spellEnd"/>
            <w:r w:rsidRPr="00F741BB">
              <w:rPr>
                <w:rFonts w:cs="Arial"/>
                <w:sz w:val="22"/>
                <w:szCs w:val="22"/>
              </w:rPr>
              <w:t xml:space="preserve"> for the full </w:t>
            </w:r>
            <w:r w:rsidR="00852B48">
              <w:rPr>
                <w:rFonts w:cs="Arial"/>
                <w:sz w:val="22"/>
                <w:szCs w:val="22"/>
              </w:rPr>
              <w:t xml:space="preserve">Manor Road </w:t>
            </w:r>
            <w:r w:rsidRPr="00F741BB">
              <w:rPr>
                <w:rFonts w:cs="Arial"/>
                <w:sz w:val="22"/>
                <w:szCs w:val="22"/>
              </w:rPr>
              <w:t>frontage of the site</w:t>
            </w:r>
            <w:r w:rsidR="00852B48">
              <w:rPr>
                <w:rFonts w:cs="Arial"/>
                <w:sz w:val="22"/>
                <w:szCs w:val="22"/>
              </w:rPr>
              <w:t xml:space="preserve"> - f</w:t>
            </w:r>
            <w:r w:rsidRPr="00F741BB">
              <w:rPr>
                <w:rFonts w:cs="Arial"/>
                <w:sz w:val="22"/>
                <w:szCs w:val="22"/>
              </w:rPr>
              <w:t xml:space="preserve">rom exiting footpath to Proposed road 2 </w:t>
            </w:r>
            <w:r w:rsidR="00852B48">
              <w:rPr>
                <w:rFonts w:cs="Arial"/>
                <w:sz w:val="22"/>
                <w:szCs w:val="22"/>
              </w:rPr>
              <w:t>intersection</w:t>
            </w:r>
            <w:r w:rsidRPr="00F741BB">
              <w:rPr>
                <w:rFonts w:cs="Arial"/>
                <w:sz w:val="22"/>
                <w:szCs w:val="22"/>
              </w:rPr>
              <w:t xml:space="preserve">. </w:t>
            </w:r>
          </w:p>
        </w:tc>
        <w:tc>
          <w:tcPr>
            <w:tcW w:w="4683" w:type="dxa"/>
            <w:tcBorders>
              <w:top w:val="single" w:sz="4" w:space="0" w:color="auto"/>
              <w:left w:val="single" w:sz="4" w:space="0" w:color="auto"/>
              <w:bottom w:val="single" w:sz="4" w:space="0" w:color="auto"/>
              <w:right w:val="single" w:sz="4" w:space="0" w:color="auto"/>
            </w:tcBorders>
            <w:hideMark/>
          </w:tcPr>
          <w:p w14:paraId="6DFC7A2F" w14:textId="77777777" w:rsidR="00741DE2" w:rsidRPr="00F741BB" w:rsidRDefault="00741DE2" w:rsidP="00E94E38">
            <w:pPr>
              <w:rPr>
                <w:rFonts w:cs="Arial"/>
                <w:sz w:val="22"/>
                <w:szCs w:val="22"/>
              </w:rPr>
            </w:pPr>
            <w:r w:rsidRPr="00F741BB">
              <w:rPr>
                <w:rFonts w:cs="Arial"/>
                <w:sz w:val="22"/>
                <w:szCs w:val="22"/>
              </w:rPr>
              <w:t xml:space="preserve">2.0m wide </w:t>
            </w:r>
            <w:proofErr w:type="spellStart"/>
            <w:r w:rsidRPr="00F741BB">
              <w:rPr>
                <w:rFonts w:cs="Arial"/>
                <w:sz w:val="22"/>
                <w:szCs w:val="22"/>
              </w:rPr>
              <w:t>bikepath</w:t>
            </w:r>
            <w:proofErr w:type="spellEnd"/>
            <w:r w:rsidRPr="00F741BB">
              <w:rPr>
                <w:rFonts w:cs="Arial"/>
                <w:sz w:val="22"/>
                <w:szCs w:val="22"/>
              </w:rPr>
              <w:t xml:space="preserve"> in accordance with Council Standard Drawing No. 103.</w:t>
            </w:r>
          </w:p>
        </w:tc>
      </w:tr>
      <w:tr w:rsidR="00741DE2" w:rsidRPr="00F741BB" w14:paraId="550BDB52"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78A5E861" w14:textId="77777777" w:rsidR="00741DE2" w:rsidRPr="00F741BB" w:rsidRDefault="00741DE2">
            <w:pPr>
              <w:rPr>
                <w:rFonts w:cs="Arial"/>
                <w:sz w:val="22"/>
                <w:szCs w:val="22"/>
              </w:rPr>
            </w:pPr>
            <w:r w:rsidRPr="00F741BB">
              <w:rPr>
                <w:rFonts w:cs="Arial"/>
                <w:sz w:val="22"/>
                <w:szCs w:val="22"/>
              </w:rPr>
              <w:t>Street lighting</w:t>
            </w:r>
          </w:p>
        </w:tc>
        <w:tc>
          <w:tcPr>
            <w:tcW w:w="4683" w:type="dxa"/>
            <w:tcBorders>
              <w:top w:val="single" w:sz="4" w:space="0" w:color="auto"/>
              <w:left w:val="single" w:sz="4" w:space="0" w:color="auto"/>
              <w:bottom w:val="single" w:sz="4" w:space="0" w:color="auto"/>
              <w:right w:val="single" w:sz="4" w:space="0" w:color="auto"/>
            </w:tcBorders>
            <w:hideMark/>
          </w:tcPr>
          <w:p w14:paraId="0FD0B712" w14:textId="77777777" w:rsidR="00741DE2" w:rsidRPr="00F741BB" w:rsidRDefault="00741DE2" w:rsidP="00E94E38">
            <w:pPr>
              <w:rPr>
                <w:rFonts w:cs="Arial"/>
                <w:sz w:val="22"/>
                <w:szCs w:val="22"/>
              </w:rPr>
            </w:pPr>
            <w:r w:rsidRPr="00F741BB">
              <w:rPr>
                <w:rFonts w:cs="Arial"/>
                <w:sz w:val="22"/>
                <w:szCs w:val="22"/>
              </w:rPr>
              <w:t xml:space="preserve">Street lighting </w:t>
            </w:r>
            <w:proofErr w:type="gramStart"/>
            <w:r w:rsidRPr="00F741BB">
              <w:rPr>
                <w:rFonts w:cs="Arial"/>
                <w:sz w:val="22"/>
                <w:szCs w:val="22"/>
              </w:rPr>
              <w:t>must be provided</w:t>
            </w:r>
            <w:proofErr w:type="gramEnd"/>
            <w:r w:rsidRPr="00F741BB">
              <w:rPr>
                <w:rFonts w:cs="Arial"/>
                <w:sz w:val="22"/>
                <w:szCs w:val="22"/>
              </w:rPr>
              <w:t xml:space="preserve"> along Manor Road to the requirements of the energy supply authority and Australian Standard AS/NZS 1158: Lighting for roads and public spaces.</w:t>
            </w:r>
          </w:p>
        </w:tc>
      </w:tr>
      <w:tr w:rsidR="00741DE2" w:rsidRPr="00F741BB" w14:paraId="48F658E5"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1A5CBD54" w14:textId="77777777" w:rsidR="00741DE2" w:rsidRPr="00F741BB" w:rsidRDefault="00741DE2">
            <w:pPr>
              <w:rPr>
                <w:rFonts w:cs="Arial"/>
                <w:sz w:val="22"/>
                <w:szCs w:val="22"/>
              </w:rPr>
            </w:pPr>
            <w:r w:rsidRPr="00F741BB">
              <w:rPr>
                <w:rFonts w:cs="Arial"/>
                <w:sz w:val="22"/>
                <w:szCs w:val="22"/>
              </w:rPr>
              <w:t>Kerb and gutter, road pavement and associated drainage construction, footpath formation across the full frontage of the site and as per council standards.</w:t>
            </w:r>
          </w:p>
        </w:tc>
        <w:tc>
          <w:tcPr>
            <w:tcW w:w="4683" w:type="dxa"/>
            <w:tcBorders>
              <w:top w:val="single" w:sz="4" w:space="0" w:color="auto"/>
              <w:left w:val="single" w:sz="4" w:space="0" w:color="auto"/>
              <w:bottom w:val="single" w:sz="4" w:space="0" w:color="auto"/>
              <w:right w:val="single" w:sz="4" w:space="0" w:color="auto"/>
            </w:tcBorders>
            <w:hideMark/>
          </w:tcPr>
          <w:p w14:paraId="72D7F144" w14:textId="217B65A7" w:rsidR="00741DE2" w:rsidRPr="00F741BB" w:rsidRDefault="00741DE2" w:rsidP="00E94E38">
            <w:pPr>
              <w:rPr>
                <w:rFonts w:cs="Arial"/>
                <w:sz w:val="22"/>
                <w:szCs w:val="22"/>
              </w:rPr>
            </w:pPr>
            <w:r w:rsidRPr="00F741BB">
              <w:rPr>
                <w:rFonts w:cs="Arial"/>
                <w:sz w:val="22"/>
                <w:szCs w:val="22"/>
              </w:rPr>
              <w:t xml:space="preserve">Upgrade of Manor road Provision of concrete kerb and gutter and </w:t>
            </w:r>
            <w:r w:rsidR="00C46A79">
              <w:rPr>
                <w:rFonts w:cs="Arial"/>
                <w:sz w:val="22"/>
                <w:szCs w:val="22"/>
              </w:rPr>
              <w:t>upgrade of the existing spray seal to a</w:t>
            </w:r>
            <w:r w:rsidRPr="00F741BB">
              <w:rPr>
                <w:rFonts w:cs="Arial"/>
                <w:sz w:val="22"/>
                <w:szCs w:val="22"/>
              </w:rPr>
              <w:t xml:space="preserve">sphalt seal and new kerb and gutter for the full frontage to Council's </w:t>
            </w:r>
            <w:r w:rsidR="00C46A79">
              <w:rPr>
                <w:rFonts w:cs="Arial"/>
                <w:sz w:val="22"/>
                <w:szCs w:val="22"/>
              </w:rPr>
              <w:t>a</w:t>
            </w:r>
            <w:r w:rsidRPr="00F741BB">
              <w:rPr>
                <w:rFonts w:cs="Arial"/>
                <w:sz w:val="22"/>
                <w:szCs w:val="22"/>
              </w:rPr>
              <w:t>dopted Engineering Standard.</w:t>
            </w:r>
          </w:p>
          <w:p w14:paraId="614FAEEB" w14:textId="15F789B8" w:rsidR="00741DE2" w:rsidRPr="00F741BB" w:rsidRDefault="00741DE2" w:rsidP="00C46A79">
            <w:pPr>
              <w:rPr>
                <w:rFonts w:cs="Arial"/>
                <w:sz w:val="22"/>
                <w:szCs w:val="22"/>
              </w:rPr>
            </w:pPr>
            <w:r w:rsidRPr="00F741BB">
              <w:rPr>
                <w:rFonts w:cs="Arial"/>
                <w:sz w:val="22"/>
                <w:szCs w:val="22"/>
              </w:rPr>
              <w:t xml:space="preserve">Construct 8.5m </w:t>
            </w:r>
            <w:r w:rsidR="00C46A79">
              <w:rPr>
                <w:rFonts w:cs="Arial"/>
                <w:sz w:val="22"/>
                <w:szCs w:val="22"/>
              </w:rPr>
              <w:t>r</w:t>
            </w:r>
            <w:r w:rsidRPr="00F741BB">
              <w:rPr>
                <w:rFonts w:cs="Arial"/>
                <w:sz w:val="22"/>
                <w:szCs w:val="22"/>
              </w:rPr>
              <w:t xml:space="preserve">adius </w:t>
            </w:r>
            <w:r w:rsidR="00C46A79">
              <w:rPr>
                <w:rFonts w:cs="Arial"/>
                <w:sz w:val="22"/>
                <w:szCs w:val="22"/>
              </w:rPr>
              <w:t xml:space="preserve">asphalt </w:t>
            </w:r>
            <w:r w:rsidRPr="00F741BB">
              <w:rPr>
                <w:rFonts w:cs="Arial"/>
                <w:sz w:val="22"/>
                <w:szCs w:val="22"/>
              </w:rPr>
              <w:t>sealed turning head to the end of Manor Road including kerb and drainage</w:t>
            </w:r>
            <w:r w:rsidR="00C46A79">
              <w:rPr>
                <w:rFonts w:cs="Arial"/>
                <w:sz w:val="22"/>
                <w:szCs w:val="22"/>
              </w:rPr>
              <w:t xml:space="preserve"> and delineation</w:t>
            </w:r>
            <w:r w:rsidRPr="00F741BB">
              <w:rPr>
                <w:rFonts w:cs="Arial"/>
                <w:sz w:val="22"/>
                <w:szCs w:val="22"/>
              </w:rPr>
              <w:t>.</w:t>
            </w:r>
          </w:p>
        </w:tc>
      </w:tr>
      <w:tr w:rsidR="00741DE2" w:rsidRPr="00F741BB" w14:paraId="7611B6DD" w14:textId="77777777" w:rsidTr="00741DE2">
        <w:trPr>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49F8F278" w14:textId="77777777" w:rsidR="00741DE2" w:rsidRPr="00BA033F" w:rsidRDefault="00741DE2">
            <w:pPr>
              <w:rPr>
                <w:rFonts w:cs="Arial"/>
                <w:sz w:val="22"/>
                <w:szCs w:val="22"/>
              </w:rPr>
            </w:pPr>
            <w:r w:rsidRPr="00BA033F">
              <w:rPr>
                <w:rFonts w:cs="Arial"/>
                <w:sz w:val="22"/>
                <w:szCs w:val="22"/>
              </w:rPr>
              <w:t xml:space="preserve">A bus bay and shelter at </w:t>
            </w:r>
            <w:r w:rsidRPr="00BA033F">
              <w:rPr>
                <w:rFonts w:cs="Arial"/>
                <w:noProof/>
                <w:sz w:val="22"/>
                <w:szCs w:val="22"/>
              </w:rPr>
              <w:t>the frontage of the development</w:t>
            </w:r>
          </w:p>
        </w:tc>
        <w:tc>
          <w:tcPr>
            <w:tcW w:w="4683" w:type="dxa"/>
            <w:tcBorders>
              <w:top w:val="single" w:sz="4" w:space="0" w:color="auto"/>
              <w:left w:val="single" w:sz="4" w:space="0" w:color="auto"/>
              <w:bottom w:val="single" w:sz="4" w:space="0" w:color="auto"/>
              <w:right w:val="single" w:sz="4" w:space="0" w:color="auto"/>
            </w:tcBorders>
            <w:hideMark/>
          </w:tcPr>
          <w:p w14:paraId="6E7ABF81" w14:textId="77777777" w:rsidR="00741DE2" w:rsidRPr="00F741BB" w:rsidRDefault="00741DE2" w:rsidP="00E94E38">
            <w:pPr>
              <w:rPr>
                <w:rFonts w:cs="Arial"/>
                <w:sz w:val="22"/>
                <w:szCs w:val="22"/>
              </w:rPr>
            </w:pPr>
            <w:r w:rsidRPr="00F741BB">
              <w:rPr>
                <w:rFonts w:cs="Arial"/>
                <w:sz w:val="22"/>
                <w:szCs w:val="22"/>
              </w:rPr>
              <w:t>The bus shelter must be in accordance with Council’s standard</w:t>
            </w:r>
          </w:p>
        </w:tc>
      </w:tr>
    </w:tbl>
    <w:p w14:paraId="1146AF94" w14:textId="77777777" w:rsidR="002815FD" w:rsidRDefault="002815FD" w:rsidP="0006165F">
      <w:pPr>
        <w:ind w:left="720"/>
        <w:rPr>
          <w:rFonts w:cs="Arial"/>
          <w:b/>
          <w:sz w:val="22"/>
          <w:szCs w:val="22"/>
        </w:rPr>
      </w:pPr>
    </w:p>
    <w:p w14:paraId="20A137FE" w14:textId="77777777" w:rsidR="00741DE2" w:rsidRDefault="00741DE2" w:rsidP="0006165F">
      <w:pPr>
        <w:ind w:left="2160" w:hanging="1440"/>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works within Council’s road reserve </w:t>
      </w:r>
      <w:proofErr w:type="gramStart"/>
      <w:r w:rsidRPr="00F741BB">
        <w:rPr>
          <w:rFonts w:cs="Arial"/>
          <w:sz w:val="22"/>
          <w:szCs w:val="22"/>
        </w:rPr>
        <w:t>are constructed</w:t>
      </w:r>
      <w:proofErr w:type="gramEnd"/>
      <w:r w:rsidRPr="00F741BB">
        <w:rPr>
          <w:rFonts w:cs="Arial"/>
          <w:sz w:val="22"/>
          <w:szCs w:val="22"/>
        </w:rPr>
        <w:t xml:space="preserve"> to a suitable standard for public safety.</w:t>
      </w:r>
    </w:p>
    <w:p w14:paraId="63EDE0EA" w14:textId="77777777" w:rsidR="00E367FE" w:rsidRDefault="00E367FE" w:rsidP="00741DE2">
      <w:pPr>
        <w:ind w:left="1701" w:hanging="981"/>
        <w:rPr>
          <w:rFonts w:cs="Arial"/>
          <w:sz w:val="22"/>
          <w:szCs w:val="22"/>
        </w:rPr>
      </w:pPr>
    </w:p>
    <w:p w14:paraId="37DA6273" w14:textId="77777777" w:rsidR="00E367FE" w:rsidRPr="00F741BB" w:rsidRDefault="00E367FE" w:rsidP="00741DE2">
      <w:pPr>
        <w:ind w:left="1701" w:hanging="981"/>
        <w:rPr>
          <w:rFonts w:cs="Arial"/>
          <w:sz w:val="22"/>
          <w:szCs w:val="22"/>
        </w:rPr>
      </w:pPr>
    </w:p>
    <w:p w14:paraId="4FFFAFC4" w14:textId="1AE5E975" w:rsidR="00E367FE" w:rsidRPr="00F741BB" w:rsidRDefault="00E367FE" w:rsidP="00D65F0C">
      <w:pPr>
        <w:pStyle w:val="ListParagraph"/>
        <w:numPr>
          <w:ilvl w:val="0"/>
          <w:numId w:val="81"/>
        </w:numPr>
        <w:tabs>
          <w:tab w:val="left" w:pos="567"/>
        </w:tabs>
        <w:ind w:left="567" w:hanging="567"/>
        <w:rPr>
          <w:rFonts w:cs="Arial"/>
          <w:b/>
          <w:szCs w:val="22"/>
          <w:lang w:eastAsia="en-AU"/>
        </w:rPr>
      </w:pPr>
      <w:r w:rsidRPr="00F741BB">
        <w:rPr>
          <w:rFonts w:cs="Arial"/>
          <w:b/>
          <w:szCs w:val="22"/>
        </w:rPr>
        <w:t>Defects liability bond for civil works.</w:t>
      </w:r>
    </w:p>
    <w:p w14:paraId="1F06D1D0" w14:textId="77777777" w:rsidR="00E367FE" w:rsidRPr="00F741BB" w:rsidRDefault="00E367FE" w:rsidP="00E367FE">
      <w:pPr>
        <w:ind w:left="482"/>
        <w:rPr>
          <w:rFonts w:cs="Arial"/>
          <w:b/>
          <w:sz w:val="22"/>
          <w:szCs w:val="22"/>
        </w:rPr>
      </w:pPr>
    </w:p>
    <w:p w14:paraId="63ABE9B5" w14:textId="21C7FB12" w:rsidR="00E367FE" w:rsidRPr="00F741BB" w:rsidRDefault="00E367FE" w:rsidP="002815FD">
      <w:pPr>
        <w:ind w:left="567"/>
        <w:rPr>
          <w:rFonts w:cs="Arial"/>
          <w:sz w:val="22"/>
          <w:szCs w:val="22"/>
        </w:rPr>
      </w:pPr>
      <w:r w:rsidRPr="00F741BB">
        <w:rPr>
          <w:rFonts w:cs="Arial"/>
          <w:sz w:val="22"/>
          <w:szCs w:val="22"/>
        </w:rPr>
        <w:t>Prior to the issue of a subdivision certificate, a defects liability bond, being 5% of the value of all public engineering works associated with the development</w:t>
      </w:r>
      <w:r w:rsidR="006A5178">
        <w:rPr>
          <w:rFonts w:cs="Arial"/>
          <w:sz w:val="22"/>
          <w:szCs w:val="22"/>
        </w:rPr>
        <w:t xml:space="preserve"> </w:t>
      </w:r>
      <w:proofErr w:type="gramStart"/>
      <w:r w:rsidRPr="00F741BB">
        <w:rPr>
          <w:rFonts w:cs="Arial"/>
          <w:sz w:val="22"/>
          <w:szCs w:val="22"/>
        </w:rPr>
        <w:t>must be paid</w:t>
      </w:r>
      <w:proofErr w:type="gramEnd"/>
      <w:r w:rsidRPr="00F741BB">
        <w:rPr>
          <w:rFonts w:cs="Arial"/>
          <w:sz w:val="22"/>
          <w:szCs w:val="22"/>
        </w:rPr>
        <w:t xml:space="preserve"> to Council.  </w:t>
      </w:r>
      <w:proofErr w:type="gramStart"/>
      <w:r w:rsidRPr="00F741BB">
        <w:rPr>
          <w:rFonts w:cs="Arial"/>
          <w:sz w:val="22"/>
          <w:szCs w:val="22"/>
        </w:rPr>
        <w:t>This bond will be lodged in a Council trust fund to cover any defects in the works subsequent to their acceptance by Council</w:t>
      </w:r>
      <w:proofErr w:type="gramEnd"/>
      <w:r w:rsidRPr="00F741BB">
        <w:rPr>
          <w:rFonts w:cs="Arial"/>
          <w:sz w:val="22"/>
          <w:szCs w:val="22"/>
        </w:rPr>
        <w:t xml:space="preserve">.  Two (2) years after the acceptance of these works by Council or release of the subdivision plan, whichever is later, the bond </w:t>
      </w:r>
      <w:proofErr w:type="gramStart"/>
      <w:r w:rsidRPr="00F741BB">
        <w:rPr>
          <w:rFonts w:cs="Arial"/>
          <w:sz w:val="22"/>
          <w:szCs w:val="22"/>
        </w:rPr>
        <w:t>will be refunded</w:t>
      </w:r>
      <w:proofErr w:type="gramEnd"/>
      <w:r w:rsidRPr="00F741BB">
        <w:rPr>
          <w:rFonts w:cs="Arial"/>
          <w:sz w:val="22"/>
          <w:szCs w:val="22"/>
        </w:rPr>
        <w:t xml:space="preserve"> if, at an inspection arranged by the applicant, no defects are apparent.</w:t>
      </w:r>
    </w:p>
    <w:p w14:paraId="5531BA17" w14:textId="77777777" w:rsidR="00E367FE" w:rsidRPr="00F741BB" w:rsidRDefault="00E367FE" w:rsidP="002815FD">
      <w:pPr>
        <w:ind w:left="567"/>
        <w:rPr>
          <w:rFonts w:cs="Arial"/>
          <w:sz w:val="22"/>
          <w:szCs w:val="22"/>
        </w:rPr>
      </w:pPr>
    </w:p>
    <w:p w14:paraId="6FBCEF6D" w14:textId="77777777" w:rsidR="00E367FE" w:rsidRPr="00F741BB" w:rsidRDefault="00E367FE" w:rsidP="002815FD">
      <w:pPr>
        <w:ind w:left="567"/>
        <w:rPr>
          <w:rFonts w:cs="Arial"/>
          <w:sz w:val="22"/>
          <w:szCs w:val="22"/>
        </w:rPr>
      </w:pPr>
      <w:r w:rsidRPr="00F741BB">
        <w:rPr>
          <w:rFonts w:cs="Arial"/>
          <w:sz w:val="22"/>
          <w:szCs w:val="22"/>
        </w:rPr>
        <w:t xml:space="preserve">Please note that the defects liability bond </w:t>
      </w:r>
      <w:proofErr w:type="gramStart"/>
      <w:r w:rsidRPr="00F741BB">
        <w:rPr>
          <w:rFonts w:cs="Arial"/>
          <w:sz w:val="22"/>
          <w:szCs w:val="22"/>
        </w:rPr>
        <w:t>is reviewed</w:t>
      </w:r>
      <w:proofErr w:type="gramEnd"/>
      <w:r w:rsidRPr="00F741BB">
        <w:rPr>
          <w:rFonts w:cs="Arial"/>
          <w:sz w:val="22"/>
          <w:szCs w:val="22"/>
        </w:rPr>
        <w:t xml:space="preserve"> periodically and may change prior to the release of the subdivision.  The applicable bond and maintenance period must be determined from Council’s current requirements at the time of the subdivision release.</w:t>
      </w:r>
    </w:p>
    <w:p w14:paraId="3E3A1817" w14:textId="77777777" w:rsidR="00E367FE" w:rsidRPr="00F741BB" w:rsidRDefault="00E367FE" w:rsidP="002815FD">
      <w:pPr>
        <w:ind w:left="567"/>
        <w:rPr>
          <w:rFonts w:cs="Arial"/>
          <w:sz w:val="22"/>
          <w:szCs w:val="22"/>
        </w:rPr>
      </w:pPr>
    </w:p>
    <w:p w14:paraId="55BB0EFC" w14:textId="77777777" w:rsidR="00E367FE" w:rsidRPr="00F741BB" w:rsidRDefault="00E367FE" w:rsidP="002815FD">
      <w:pPr>
        <w:tabs>
          <w:tab w:val="left" w:pos="1531"/>
        </w:tabs>
        <w:ind w:left="567"/>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civil works </w:t>
      </w:r>
      <w:proofErr w:type="gramStart"/>
      <w:r w:rsidRPr="00F741BB">
        <w:rPr>
          <w:rFonts w:cs="Arial"/>
          <w:sz w:val="22"/>
          <w:szCs w:val="22"/>
        </w:rPr>
        <w:t>are constructed in accordance with the approved plans and Council specifications and repaired when damaged</w:t>
      </w:r>
      <w:proofErr w:type="gramEnd"/>
      <w:r w:rsidRPr="00F741BB">
        <w:rPr>
          <w:rFonts w:cs="Arial"/>
          <w:sz w:val="22"/>
          <w:szCs w:val="22"/>
        </w:rPr>
        <w:t>.</w:t>
      </w:r>
    </w:p>
    <w:p w14:paraId="043AB138" w14:textId="77777777" w:rsidR="00DB0235" w:rsidRDefault="00DB0235" w:rsidP="00741DE2">
      <w:pPr>
        <w:tabs>
          <w:tab w:val="clear" w:pos="567"/>
        </w:tabs>
        <w:jc w:val="center"/>
        <w:rPr>
          <w:rFonts w:cs="Arial"/>
          <w:sz w:val="22"/>
          <w:szCs w:val="22"/>
        </w:rPr>
      </w:pPr>
    </w:p>
    <w:p w14:paraId="463E7DC6" w14:textId="77777777" w:rsidR="00E367FE" w:rsidRPr="00F741BB" w:rsidRDefault="00E367FE" w:rsidP="00741DE2">
      <w:pPr>
        <w:tabs>
          <w:tab w:val="clear" w:pos="567"/>
        </w:tabs>
        <w:jc w:val="center"/>
        <w:rPr>
          <w:rFonts w:cs="Arial"/>
          <w:sz w:val="22"/>
          <w:szCs w:val="22"/>
        </w:rPr>
      </w:pPr>
    </w:p>
    <w:p w14:paraId="666BFEA7" w14:textId="77777777" w:rsidR="009F5EA8" w:rsidRPr="00E23AD9" w:rsidRDefault="00E94E38" w:rsidP="0006165F">
      <w:pPr>
        <w:tabs>
          <w:tab w:val="clear" w:pos="567"/>
        </w:tabs>
        <w:rPr>
          <w:rFonts w:cs="Arial"/>
          <w:b/>
          <w:sz w:val="22"/>
          <w:szCs w:val="22"/>
        </w:rPr>
      </w:pPr>
      <w:r w:rsidRPr="00E23AD9">
        <w:rPr>
          <w:rFonts w:cs="Arial"/>
          <w:b/>
          <w:sz w:val="22"/>
          <w:szCs w:val="22"/>
        </w:rPr>
        <w:t xml:space="preserve">Stage 4 - </w:t>
      </w:r>
      <w:r w:rsidRPr="00E23AD9">
        <w:rPr>
          <w:rFonts w:eastAsia="Calibri" w:cs="Arial"/>
          <w:b/>
          <w:sz w:val="22"/>
          <w:szCs w:val="22"/>
          <w:lang w:eastAsia="en-AU"/>
        </w:rPr>
        <w:t xml:space="preserve">21 </w:t>
      </w:r>
      <w:proofErr w:type="gramStart"/>
      <w:r w:rsidRPr="00E23AD9">
        <w:rPr>
          <w:rFonts w:eastAsia="Calibri" w:cs="Arial"/>
          <w:b/>
          <w:sz w:val="22"/>
          <w:szCs w:val="22"/>
          <w:lang w:eastAsia="en-AU"/>
        </w:rPr>
        <w:t>Seniors</w:t>
      </w:r>
      <w:proofErr w:type="gramEnd"/>
      <w:r w:rsidRPr="00E23AD9">
        <w:rPr>
          <w:rFonts w:eastAsia="Calibri" w:cs="Arial"/>
          <w:b/>
          <w:sz w:val="22"/>
          <w:szCs w:val="22"/>
          <w:lang w:eastAsia="en-AU"/>
        </w:rPr>
        <w:t xml:space="preserve"> dwellings/lots, including central access road and associated drainage. Includes Tennis Courts, Sports Club House (Relocated Stage 1 services building) and Main Recreation Centre.</w:t>
      </w:r>
    </w:p>
    <w:p w14:paraId="581531D2" w14:textId="77777777" w:rsidR="00DB0235" w:rsidRPr="00F741BB" w:rsidRDefault="00DB0235" w:rsidP="00503182">
      <w:pPr>
        <w:tabs>
          <w:tab w:val="clear" w:pos="567"/>
        </w:tabs>
        <w:jc w:val="left"/>
        <w:rPr>
          <w:rFonts w:cs="Arial"/>
          <w:sz w:val="22"/>
          <w:szCs w:val="22"/>
        </w:rPr>
      </w:pPr>
    </w:p>
    <w:p w14:paraId="4025275F"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6C64386F" w14:textId="77777777" w:rsidR="00DB0235" w:rsidRPr="00F741BB" w:rsidRDefault="00DB0235" w:rsidP="00DB0235">
      <w:pPr>
        <w:ind w:left="482"/>
        <w:rPr>
          <w:rFonts w:cs="Arial"/>
          <w:b/>
          <w:sz w:val="22"/>
          <w:szCs w:val="22"/>
        </w:rPr>
      </w:pPr>
    </w:p>
    <w:p w14:paraId="5BD5DAC1" w14:textId="77777777" w:rsidR="00DB0235" w:rsidRPr="00F741BB" w:rsidRDefault="00DB0235" w:rsidP="0006165F">
      <w:pPr>
        <w:tabs>
          <w:tab w:val="clear" w:pos="567"/>
          <w:tab w:val="left" w:pos="426"/>
        </w:tabs>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363615A0" w14:textId="77777777" w:rsidR="007A6705" w:rsidRPr="00E367FE" w:rsidRDefault="007A6705" w:rsidP="007A6705">
      <w:pPr>
        <w:rPr>
          <w:rFonts w:cs="Arial"/>
          <w:b/>
          <w:sz w:val="22"/>
          <w:szCs w:val="22"/>
        </w:rPr>
      </w:pPr>
      <w:r w:rsidRPr="00E367FE">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53E86A19" w14:textId="77777777" w:rsidR="00DB0235" w:rsidRPr="00F741BB" w:rsidRDefault="00DB0235" w:rsidP="00DB0235">
      <w:pPr>
        <w:rPr>
          <w:rFonts w:cs="Arial"/>
          <w:sz w:val="22"/>
          <w:szCs w:val="22"/>
        </w:rPr>
      </w:pPr>
    </w:p>
    <w:p w14:paraId="163B2C28"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7A6705">
        <w:rPr>
          <w:rFonts w:cs="Arial"/>
          <w:sz w:val="22"/>
          <w:szCs w:val="22"/>
        </w:rPr>
        <w:t>45610.95</w:t>
      </w:r>
    </w:p>
    <w:p w14:paraId="7719C3A9"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50201.80</w:t>
      </w:r>
    </w:p>
    <w:p w14:paraId="32740F06"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97984.70</w:t>
      </w:r>
    </w:p>
    <w:p w14:paraId="297130EC" w14:textId="77777777" w:rsidR="00DB0235" w:rsidRPr="00F741BB" w:rsidRDefault="00DB0235" w:rsidP="00DB0235">
      <w:pPr>
        <w:rPr>
          <w:rFonts w:cs="Arial"/>
          <w:sz w:val="22"/>
          <w:szCs w:val="22"/>
        </w:rPr>
      </w:pPr>
    </w:p>
    <w:p w14:paraId="766E9C1B" w14:textId="77777777" w:rsidR="00DB0235" w:rsidRPr="00F741BB" w:rsidRDefault="00DB0235" w:rsidP="00DB0235">
      <w:pPr>
        <w:rPr>
          <w:rFonts w:cs="Arial"/>
          <w:sz w:val="22"/>
          <w:szCs w:val="22"/>
        </w:rPr>
      </w:pPr>
    </w:p>
    <w:p w14:paraId="0C67B7DD"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2055D19" w14:textId="77777777" w:rsidR="00DB0235" w:rsidRPr="00F741BB" w:rsidRDefault="00DB0235" w:rsidP="00E94E38">
      <w:pPr>
        <w:ind w:firstLine="360"/>
        <w:rPr>
          <w:rFonts w:cs="Arial"/>
          <w:b/>
          <w:bCs/>
          <w:sz w:val="22"/>
          <w:szCs w:val="22"/>
        </w:rPr>
      </w:pPr>
    </w:p>
    <w:p w14:paraId="22D14A52"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521CF525" w14:textId="77777777" w:rsidR="00DB0235" w:rsidRPr="00F741BB" w:rsidRDefault="00DB0235" w:rsidP="0006165F">
      <w:pPr>
        <w:pStyle w:val="ListParagraph"/>
        <w:numPr>
          <w:ilvl w:val="0"/>
          <w:numId w:val="61"/>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3BF5769E" w14:textId="77777777" w:rsidR="00DB0235" w:rsidRPr="00F741BB" w:rsidRDefault="00DB0235" w:rsidP="0006165F">
      <w:pPr>
        <w:pStyle w:val="ListParagraph"/>
        <w:numPr>
          <w:ilvl w:val="0"/>
          <w:numId w:val="61"/>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2D44DA2" w14:textId="77777777" w:rsidR="00DB0235" w:rsidRPr="00F741BB" w:rsidRDefault="00DB0235" w:rsidP="0006165F">
      <w:pPr>
        <w:pStyle w:val="ListParagraph"/>
        <w:numPr>
          <w:ilvl w:val="0"/>
          <w:numId w:val="61"/>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35B32F92" w14:textId="77777777" w:rsidR="00DB0235" w:rsidRPr="00F741BB" w:rsidRDefault="00DB0235" w:rsidP="0006165F">
      <w:pPr>
        <w:pStyle w:val="ListParagraph"/>
        <w:numPr>
          <w:ilvl w:val="0"/>
          <w:numId w:val="61"/>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3634C736" w14:textId="77777777" w:rsidR="00DB0235" w:rsidRPr="00F741BB" w:rsidRDefault="00DB0235" w:rsidP="00E94E38">
      <w:pPr>
        <w:rPr>
          <w:rFonts w:cs="Arial"/>
          <w:b/>
          <w:bCs/>
          <w:sz w:val="22"/>
          <w:szCs w:val="22"/>
        </w:rPr>
      </w:pPr>
    </w:p>
    <w:p w14:paraId="21CB2DEC"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0AAD7F45" w14:textId="77777777" w:rsidR="00DB0235" w:rsidRPr="00F741BB" w:rsidRDefault="00DB0235" w:rsidP="0006165F">
      <w:pPr>
        <w:pStyle w:val="ListParagraph"/>
        <w:numPr>
          <w:ilvl w:val="0"/>
          <w:numId w:val="62"/>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3CF826F3" w14:textId="77777777" w:rsidR="00DB0235" w:rsidRPr="00F741BB" w:rsidRDefault="00DB0235" w:rsidP="0006165F">
      <w:pPr>
        <w:pStyle w:val="ListParagraph"/>
        <w:numPr>
          <w:ilvl w:val="0"/>
          <w:numId w:val="62"/>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16FB0A8D" w14:textId="77777777" w:rsidR="00DB0235" w:rsidRPr="00F741BB" w:rsidRDefault="00DB0235" w:rsidP="00E94E38">
      <w:pPr>
        <w:ind w:left="720"/>
        <w:rPr>
          <w:rFonts w:cs="Arial"/>
          <w:sz w:val="22"/>
          <w:szCs w:val="22"/>
        </w:rPr>
      </w:pPr>
    </w:p>
    <w:p w14:paraId="37D087A2"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29D12F38" w14:textId="77777777" w:rsidR="00AC7916" w:rsidRPr="00D54F60" w:rsidRDefault="00AC7916" w:rsidP="00503182">
      <w:pPr>
        <w:tabs>
          <w:tab w:val="clear" w:pos="567"/>
        </w:tabs>
        <w:jc w:val="left"/>
        <w:rPr>
          <w:rFonts w:cs="Arial"/>
          <w:sz w:val="22"/>
          <w:szCs w:val="22"/>
        </w:rPr>
      </w:pPr>
    </w:p>
    <w:p w14:paraId="590D4D23" w14:textId="77777777" w:rsidR="009F5EA8" w:rsidRPr="00E23AD9" w:rsidRDefault="009F5EA8" w:rsidP="00E23AD9">
      <w:pPr>
        <w:tabs>
          <w:tab w:val="clear" w:pos="567"/>
          <w:tab w:val="left" w:pos="360"/>
        </w:tabs>
        <w:jc w:val="left"/>
        <w:rPr>
          <w:rFonts w:cs="Arial"/>
          <w:b/>
          <w:sz w:val="22"/>
          <w:szCs w:val="22"/>
        </w:rPr>
      </w:pPr>
      <w:r w:rsidRPr="00E23AD9">
        <w:rPr>
          <w:rFonts w:cs="Arial"/>
          <w:b/>
          <w:sz w:val="22"/>
          <w:szCs w:val="22"/>
        </w:rPr>
        <w:t>Stage 5</w:t>
      </w:r>
      <w:r w:rsidR="00E94E38" w:rsidRPr="00E23AD9">
        <w:rPr>
          <w:rFonts w:cs="Arial"/>
          <w:b/>
          <w:sz w:val="22"/>
          <w:szCs w:val="22"/>
        </w:rPr>
        <w:t xml:space="preserve"> - </w:t>
      </w:r>
      <w:r w:rsidR="00E94E38" w:rsidRPr="00E23AD9">
        <w:rPr>
          <w:rFonts w:eastAsia="Calibri" w:cs="Arial"/>
          <w:b/>
          <w:sz w:val="22"/>
          <w:szCs w:val="22"/>
          <w:lang w:eastAsia="en-AU"/>
        </w:rPr>
        <w:t xml:space="preserve">22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 and Bowling Green, Men’s Shed and Maintenance Shed.</w:t>
      </w:r>
    </w:p>
    <w:p w14:paraId="6E5510BA" w14:textId="77777777" w:rsidR="00857474" w:rsidRPr="00D54F60" w:rsidRDefault="00857474" w:rsidP="00503182">
      <w:pPr>
        <w:tabs>
          <w:tab w:val="clear" w:pos="567"/>
        </w:tabs>
        <w:jc w:val="left"/>
        <w:rPr>
          <w:rFonts w:cs="Arial"/>
          <w:b/>
          <w:sz w:val="22"/>
          <w:szCs w:val="22"/>
        </w:rPr>
      </w:pPr>
    </w:p>
    <w:p w14:paraId="506FA7AE" w14:textId="77777777" w:rsidR="00857474" w:rsidRPr="00F741BB" w:rsidRDefault="00857474" w:rsidP="00503182">
      <w:pPr>
        <w:tabs>
          <w:tab w:val="clear" w:pos="567"/>
        </w:tabs>
        <w:jc w:val="left"/>
        <w:rPr>
          <w:rFonts w:cs="Arial"/>
          <w:b/>
          <w:sz w:val="22"/>
          <w:szCs w:val="22"/>
        </w:rPr>
      </w:pPr>
    </w:p>
    <w:p w14:paraId="66809EA4"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6F52F103" w14:textId="77777777" w:rsidR="00DB0235" w:rsidRPr="00F741BB" w:rsidRDefault="00DB0235" w:rsidP="00DB0235">
      <w:pPr>
        <w:ind w:left="482"/>
        <w:rPr>
          <w:rFonts w:cs="Arial"/>
          <w:b/>
          <w:sz w:val="22"/>
          <w:szCs w:val="22"/>
        </w:rPr>
      </w:pPr>
    </w:p>
    <w:p w14:paraId="5BF4EE75" w14:textId="77777777" w:rsidR="00DB0235" w:rsidRPr="00F741BB" w:rsidRDefault="00DB0235" w:rsidP="002815FD">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5E6CEDC5" w14:textId="77777777" w:rsidR="007A6705" w:rsidRDefault="007A6705" w:rsidP="007A6705">
      <w:pPr>
        <w:rPr>
          <w:rFonts w:cs="Arial"/>
          <w:b/>
          <w:sz w:val="22"/>
          <w:szCs w:val="22"/>
        </w:rPr>
      </w:pPr>
      <w:r w:rsidRPr="00E367FE">
        <w:rPr>
          <w:rFonts w:cs="Arial"/>
          <w:b/>
          <w:sz w:val="22"/>
          <w:szCs w:val="22"/>
        </w:rPr>
        <w:tab/>
      </w:r>
    </w:p>
    <w:p w14:paraId="13EA94A8" w14:textId="77777777" w:rsidR="007A6705" w:rsidRPr="00E367FE" w:rsidRDefault="007A6705" w:rsidP="007A6705">
      <w:pPr>
        <w:rPr>
          <w:rFonts w:cs="Arial"/>
          <w:b/>
          <w:sz w:val="22"/>
          <w:szCs w:val="22"/>
        </w:rPr>
      </w:pPr>
      <w:r>
        <w:rPr>
          <w:rFonts w:cs="Arial"/>
          <w:b/>
          <w:sz w:val="22"/>
          <w:szCs w:val="22"/>
        </w:rPr>
        <w:tab/>
      </w:r>
      <w:r>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2955AEB3" w14:textId="77777777" w:rsidR="00DB0235" w:rsidRPr="00F741BB" w:rsidRDefault="00DB0235" w:rsidP="00DB0235">
      <w:pPr>
        <w:rPr>
          <w:rFonts w:cs="Arial"/>
          <w:sz w:val="22"/>
          <w:szCs w:val="22"/>
        </w:rPr>
      </w:pPr>
    </w:p>
    <w:p w14:paraId="571BCF4F" w14:textId="77777777" w:rsidR="007A6705" w:rsidRPr="00F741BB" w:rsidRDefault="00DB0235" w:rsidP="007A6705">
      <w:pPr>
        <w:rPr>
          <w:rFonts w:cs="Arial"/>
          <w:sz w:val="22"/>
          <w:szCs w:val="22"/>
        </w:rPr>
      </w:pPr>
      <w:r w:rsidRPr="00F741BB">
        <w:rPr>
          <w:rFonts w:cs="Arial"/>
          <w:sz w:val="22"/>
          <w:szCs w:val="22"/>
        </w:rPr>
        <w:tab/>
      </w:r>
      <w:r w:rsidR="007A6705" w:rsidRPr="00F741BB">
        <w:rPr>
          <w:rFonts w:cs="Arial"/>
          <w:sz w:val="22"/>
          <w:szCs w:val="22"/>
        </w:rPr>
        <w:tab/>
        <w:t>Local facilities</w:t>
      </w:r>
      <w:r w:rsidR="007A6705" w:rsidRPr="00F741BB">
        <w:rPr>
          <w:rFonts w:cs="Arial"/>
          <w:sz w:val="22"/>
          <w:szCs w:val="22"/>
        </w:rPr>
        <w:tab/>
      </w:r>
      <w:r w:rsidR="007A6705" w:rsidRPr="00F741BB">
        <w:rPr>
          <w:rFonts w:cs="Arial"/>
          <w:sz w:val="22"/>
          <w:szCs w:val="22"/>
        </w:rPr>
        <w:tab/>
      </w:r>
      <w:r w:rsidR="007A6705" w:rsidRPr="00F741BB">
        <w:rPr>
          <w:rFonts w:cs="Arial"/>
          <w:sz w:val="22"/>
          <w:szCs w:val="22"/>
        </w:rPr>
        <w:tab/>
        <w:t>$</w:t>
      </w:r>
      <w:r w:rsidR="007A6705">
        <w:rPr>
          <w:rFonts w:cs="Arial"/>
          <w:sz w:val="22"/>
          <w:szCs w:val="22"/>
        </w:rPr>
        <w:t>47782.90</w:t>
      </w:r>
    </w:p>
    <w:p w14:paraId="60ECF213" w14:textId="77777777" w:rsidR="007A6705" w:rsidRPr="00F741BB" w:rsidRDefault="007A6705" w:rsidP="007A670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50201.8</w:t>
      </w:r>
    </w:p>
    <w:p w14:paraId="7D0F9DB6" w14:textId="77777777" w:rsidR="007A6705" w:rsidRPr="00F741BB" w:rsidRDefault="007A6705" w:rsidP="007A670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97984.70</w:t>
      </w:r>
    </w:p>
    <w:p w14:paraId="5B225503" w14:textId="77777777" w:rsidR="00DB0235" w:rsidRPr="00F741BB" w:rsidRDefault="00DB0235" w:rsidP="007A6705">
      <w:pPr>
        <w:rPr>
          <w:rFonts w:cs="Arial"/>
          <w:sz w:val="22"/>
          <w:szCs w:val="22"/>
        </w:rPr>
      </w:pPr>
      <w:r w:rsidRPr="00F741BB">
        <w:rPr>
          <w:rFonts w:cs="Arial"/>
          <w:sz w:val="22"/>
          <w:szCs w:val="22"/>
        </w:rPr>
        <w:tab/>
      </w:r>
    </w:p>
    <w:p w14:paraId="4F2444B5"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3D6CADD1" w14:textId="77777777" w:rsidR="00DB0235" w:rsidRPr="00F741BB" w:rsidRDefault="00DB0235" w:rsidP="00E94E38">
      <w:pPr>
        <w:ind w:firstLine="360"/>
        <w:rPr>
          <w:rFonts w:cs="Arial"/>
          <w:b/>
          <w:bCs/>
          <w:sz w:val="22"/>
          <w:szCs w:val="22"/>
        </w:rPr>
      </w:pPr>
    </w:p>
    <w:p w14:paraId="0D551182"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138D4EE5" w14:textId="77777777" w:rsidR="00DB0235" w:rsidRPr="00F741BB" w:rsidRDefault="00DB0235" w:rsidP="0006165F">
      <w:pPr>
        <w:pStyle w:val="ListParagraph"/>
        <w:numPr>
          <w:ilvl w:val="0"/>
          <w:numId w:val="63"/>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2F18502E" w14:textId="77777777" w:rsidR="00DB0235" w:rsidRPr="00F741BB" w:rsidRDefault="00DB0235" w:rsidP="0006165F">
      <w:pPr>
        <w:pStyle w:val="ListParagraph"/>
        <w:numPr>
          <w:ilvl w:val="0"/>
          <w:numId w:val="63"/>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2C8B5E6" w14:textId="77777777" w:rsidR="00DB0235" w:rsidRPr="00F741BB" w:rsidRDefault="00DB0235" w:rsidP="0006165F">
      <w:pPr>
        <w:pStyle w:val="ListParagraph"/>
        <w:numPr>
          <w:ilvl w:val="0"/>
          <w:numId w:val="63"/>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78F71371" w14:textId="77777777" w:rsidR="00DB0235" w:rsidRPr="00F741BB" w:rsidRDefault="00DB0235" w:rsidP="0006165F">
      <w:pPr>
        <w:pStyle w:val="ListParagraph"/>
        <w:numPr>
          <w:ilvl w:val="0"/>
          <w:numId w:val="63"/>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39B1BC8E" w14:textId="77777777" w:rsidR="00DB0235" w:rsidRPr="00F741BB" w:rsidRDefault="00DB0235" w:rsidP="00E94E38">
      <w:pPr>
        <w:rPr>
          <w:rFonts w:cs="Arial"/>
          <w:b/>
          <w:bCs/>
          <w:sz w:val="22"/>
          <w:szCs w:val="22"/>
        </w:rPr>
      </w:pPr>
    </w:p>
    <w:p w14:paraId="729B59A4"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CCAE269" w14:textId="77777777" w:rsidR="00DB0235" w:rsidRPr="00F741BB" w:rsidRDefault="00DB0235" w:rsidP="0006165F">
      <w:pPr>
        <w:pStyle w:val="ListParagraph"/>
        <w:numPr>
          <w:ilvl w:val="0"/>
          <w:numId w:val="64"/>
        </w:numPr>
        <w:autoSpaceDE w:val="0"/>
        <w:autoSpaceDN w:val="0"/>
        <w:adjustRightInd w:val="0"/>
        <w:jc w:val="both"/>
        <w:rPr>
          <w:rFonts w:cs="Arial"/>
          <w:szCs w:val="22"/>
          <w:lang w:eastAsia="en-AU"/>
        </w:rPr>
      </w:pPr>
      <w:r w:rsidRPr="00F741BB">
        <w:rPr>
          <w:rFonts w:cs="Arial"/>
          <w:szCs w:val="22"/>
        </w:rPr>
        <w:lastRenderedPageBreak/>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1E5CBD79" w14:textId="77777777" w:rsidR="00DB0235" w:rsidRPr="00F741BB" w:rsidRDefault="00DB0235" w:rsidP="0006165F">
      <w:pPr>
        <w:pStyle w:val="ListParagraph"/>
        <w:numPr>
          <w:ilvl w:val="0"/>
          <w:numId w:val="64"/>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66DD90F0" w14:textId="77777777" w:rsidR="00DB0235" w:rsidRPr="00F741BB" w:rsidRDefault="00DB0235" w:rsidP="00E94E38">
      <w:pPr>
        <w:ind w:left="720"/>
        <w:rPr>
          <w:rFonts w:cs="Arial"/>
          <w:sz w:val="22"/>
          <w:szCs w:val="22"/>
        </w:rPr>
      </w:pPr>
    </w:p>
    <w:p w14:paraId="5D0E3A0D"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0B96FC77" w14:textId="77777777" w:rsidR="00734458" w:rsidRDefault="00734458" w:rsidP="00E94E38">
      <w:pPr>
        <w:tabs>
          <w:tab w:val="clear" w:pos="567"/>
        </w:tabs>
        <w:rPr>
          <w:rFonts w:cs="Arial"/>
          <w:sz w:val="22"/>
          <w:szCs w:val="22"/>
        </w:rPr>
      </w:pPr>
    </w:p>
    <w:p w14:paraId="3A6013CF" w14:textId="77777777" w:rsidR="00734458" w:rsidRPr="00F741BB" w:rsidRDefault="00734458" w:rsidP="00E94E38">
      <w:pPr>
        <w:tabs>
          <w:tab w:val="clear" w:pos="567"/>
        </w:tabs>
        <w:rPr>
          <w:rFonts w:cs="Arial"/>
          <w:sz w:val="22"/>
          <w:szCs w:val="22"/>
        </w:rPr>
      </w:pPr>
    </w:p>
    <w:p w14:paraId="12E4B6FB" w14:textId="77777777" w:rsidR="009F5EA8" w:rsidRPr="00E23AD9" w:rsidRDefault="009F5EA8" w:rsidP="002815FD">
      <w:pPr>
        <w:tabs>
          <w:tab w:val="clear" w:pos="567"/>
        </w:tabs>
        <w:jc w:val="left"/>
        <w:rPr>
          <w:rFonts w:cs="Arial"/>
          <w:b/>
          <w:sz w:val="22"/>
          <w:szCs w:val="22"/>
        </w:rPr>
      </w:pPr>
      <w:r w:rsidRPr="00E23AD9">
        <w:rPr>
          <w:rFonts w:cs="Arial"/>
          <w:b/>
          <w:sz w:val="22"/>
          <w:szCs w:val="22"/>
        </w:rPr>
        <w:t xml:space="preserve">Stage </w:t>
      </w:r>
      <w:r w:rsidR="00E94E38" w:rsidRPr="00E23AD9">
        <w:rPr>
          <w:rFonts w:cs="Arial"/>
          <w:b/>
          <w:sz w:val="22"/>
          <w:szCs w:val="22"/>
        </w:rPr>
        <w:t xml:space="preserve">6 - </w:t>
      </w:r>
      <w:r w:rsidR="00E94E38" w:rsidRPr="00E23AD9">
        <w:rPr>
          <w:rFonts w:eastAsia="Calibri" w:cs="Arial"/>
          <w:b/>
          <w:sz w:val="22"/>
          <w:szCs w:val="22"/>
          <w:lang w:eastAsia="en-AU"/>
        </w:rPr>
        <w:t xml:space="preserve">22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 and caravan/boat parking area.</w:t>
      </w:r>
    </w:p>
    <w:p w14:paraId="6B4C794C" w14:textId="77777777" w:rsidR="00DB0235" w:rsidRPr="00F741BB" w:rsidRDefault="00DB0235" w:rsidP="00503182">
      <w:pPr>
        <w:tabs>
          <w:tab w:val="clear" w:pos="567"/>
        </w:tabs>
        <w:jc w:val="left"/>
        <w:rPr>
          <w:rFonts w:cs="Arial"/>
          <w:sz w:val="22"/>
          <w:szCs w:val="22"/>
        </w:rPr>
      </w:pPr>
    </w:p>
    <w:p w14:paraId="6FD648B3"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0AAFF10B" w14:textId="77777777" w:rsidR="00DB0235" w:rsidRPr="00F741BB" w:rsidRDefault="00DB0235" w:rsidP="00DB0235">
      <w:pPr>
        <w:ind w:left="482"/>
        <w:rPr>
          <w:rFonts w:cs="Arial"/>
          <w:b/>
          <w:sz w:val="22"/>
          <w:szCs w:val="22"/>
        </w:rPr>
      </w:pPr>
    </w:p>
    <w:p w14:paraId="1ABEE9C5" w14:textId="77777777" w:rsidR="00DB0235" w:rsidRPr="00F741BB" w:rsidRDefault="00DB0235" w:rsidP="0006165F">
      <w:pPr>
        <w:tabs>
          <w:tab w:val="clear" w:pos="567"/>
          <w:tab w:val="left" w:pos="426"/>
        </w:tabs>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291AFBF1" w14:textId="77777777" w:rsidR="00DB0235" w:rsidRDefault="00DB0235" w:rsidP="00DB0235">
      <w:pPr>
        <w:rPr>
          <w:rFonts w:cs="Arial"/>
          <w:sz w:val="22"/>
          <w:szCs w:val="22"/>
        </w:rPr>
      </w:pPr>
    </w:p>
    <w:p w14:paraId="0B400A12" w14:textId="77777777" w:rsidR="007A6705" w:rsidRPr="00E367FE" w:rsidRDefault="007A6705" w:rsidP="007A6705">
      <w:pPr>
        <w:rPr>
          <w:rFonts w:cs="Arial"/>
          <w:b/>
          <w:sz w:val="22"/>
          <w:szCs w:val="22"/>
        </w:rPr>
      </w:pPr>
      <w:r w:rsidRPr="00E367FE">
        <w:rPr>
          <w:rFonts w:cs="Arial"/>
          <w:b/>
          <w:sz w:val="22"/>
          <w:szCs w:val="22"/>
        </w:rPr>
        <w:tab/>
      </w:r>
      <w:r>
        <w:rPr>
          <w:rFonts w:cs="Arial"/>
          <w:b/>
          <w:sz w:val="22"/>
          <w:szCs w:val="22"/>
        </w:rPr>
        <w:tab/>
      </w:r>
      <w:r w:rsidRPr="00E367FE">
        <w:rPr>
          <w:rFonts w:cs="Arial"/>
          <w:b/>
          <w:sz w:val="22"/>
          <w:szCs w:val="22"/>
          <w:u w:val="single"/>
        </w:rPr>
        <w:t>Harrington</w:t>
      </w:r>
      <w:r w:rsidRPr="00E367FE">
        <w:rPr>
          <w:rFonts w:cs="Arial"/>
          <w:b/>
          <w:sz w:val="22"/>
          <w:szCs w:val="22"/>
        </w:rPr>
        <w:tab/>
      </w:r>
      <w:r w:rsidRPr="00E367FE">
        <w:rPr>
          <w:rFonts w:cs="Arial"/>
          <w:b/>
          <w:sz w:val="22"/>
          <w:szCs w:val="22"/>
        </w:rPr>
        <w:tab/>
      </w:r>
    </w:p>
    <w:p w14:paraId="32CF0CE3" w14:textId="77777777" w:rsidR="007A6705" w:rsidRPr="00F741BB" w:rsidRDefault="007A6705" w:rsidP="00DB0235">
      <w:pPr>
        <w:rPr>
          <w:rFonts w:cs="Arial"/>
          <w:sz w:val="22"/>
          <w:szCs w:val="22"/>
        </w:rPr>
      </w:pPr>
    </w:p>
    <w:p w14:paraId="4C2E2AB8" w14:textId="77777777" w:rsidR="007A6705" w:rsidRPr="00F741BB" w:rsidRDefault="00DB0235" w:rsidP="007A6705">
      <w:pPr>
        <w:rPr>
          <w:rFonts w:cs="Arial"/>
          <w:sz w:val="22"/>
          <w:szCs w:val="22"/>
        </w:rPr>
      </w:pPr>
      <w:r w:rsidRPr="00F741BB">
        <w:rPr>
          <w:rFonts w:cs="Arial"/>
          <w:sz w:val="22"/>
          <w:szCs w:val="22"/>
        </w:rPr>
        <w:tab/>
      </w:r>
      <w:r w:rsidR="007A6705" w:rsidRPr="00F741BB">
        <w:rPr>
          <w:rFonts w:cs="Arial"/>
          <w:sz w:val="22"/>
          <w:szCs w:val="22"/>
        </w:rPr>
        <w:tab/>
        <w:t>Local facilities</w:t>
      </w:r>
      <w:r w:rsidR="007A6705" w:rsidRPr="00F741BB">
        <w:rPr>
          <w:rFonts w:cs="Arial"/>
          <w:sz w:val="22"/>
          <w:szCs w:val="22"/>
        </w:rPr>
        <w:tab/>
      </w:r>
      <w:r w:rsidR="007A6705" w:rsidRPr="00F741BB">
        <w:rPr>
          <w:rFonts w:cs="Arial"/>
          <w:sz w:val="22"/>
          <w:szCs w:val="22"/>
        </w:rPr>
        <w:tab/>
      </w:r>
      <w:r w:rsidR="007A6705" w:rsidRPr="00F741BB">
        <w:rPr>
          <w:rFonts w:cs="Arial"/>
          <w:sz w:val="22"/>
          <w:szCs w:val="22"/>
        </w:rPr>
        <w:tab/>
        <w:t>$</w:t>
      </w:r>
      <w:r w:rsidR="007A6705">
        <w:rPr>
          <w:rFonts w:cs="Arial"/>
          <w:sz w:val="22"/>
          <w:szCs w:val="22"/>
        </w:rPr>
        <w:t>47782.90</w:t>
      </w:r>
    </w:p>
    <w:p w14:paraId="2229AEE9" w14:textId="77777777" w:rsidR="007A6705" w:rsidRPr="00F741BB" w:rsidRDefault="007A6705" w:rsidP="007A670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50201.8</w:t>
      </w:r>
    </w:p>
    <w:p w14:paraId="3427E0DC" w14:textId="77777777" w:rsidR="007A6705" w:rsidRPr="00F741BB" w:rsidRDefault="007A6705" w:rsidP="007A670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97984.70</w:t>
      </w:r>
    </w:p>
    <w:p w14:paraId="78EA24F2" w14:textId="77777777" w:rsidR="00DB0235" w:rsidRPr="00F741BB" w:rsidRDefault="00DB0235" w:rsidP="007A6705">
      <w:pPr>
        <w:rPr>
          <w:rFonts w:cs="Arial"/>
          <w:b/>
          <w:sz w:val="22"/>
          <w:szCs w:val="22"/>
        </w:rPr>
      </w:pPr>
      <w:r w:rsidRPr="00F741BB">
        <w:rPr>
          <w:rFonts w:cs="Arial"/>
          <w:sz w:val="22"/>
          <w:szCs w:val="22"/>
        </w:rPr>
        <w:tab/>
      </w:r>
    </w:p>
    <w:p w14:paraId="49984DA0" w14:textId="77777777" w:rsidR="00DB0235" w:rsidRPr="00F741BB" w:rsidRDefault="00DB0235" w:rsidP="00DB0235">
      <w:pPr>
        <w:rPr>
          <w:rFonts w:cs="Arial"/>
          <w:sz w:val="22"/>
          <w:szCs w:val="22"/>
        </w:rPr>
      </w:pPr>
      <w:r w:rsidRPr="00F741BB">
        <w:rPr>
          <w:rFonts w:cs="Arial"/>
          <w:sz w:val="22"/>
          <w:szCs w:val="22"/>
        </w:rPr>
        <w:tab/>
      </w:r>
    </w:p>
    <w:p w14:paraId="72E6DABF"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1D62D99C" w14:textId="77777777" w:rsidR="00DB0235" w:rsidRPr="00F741BB" w:rsidRDefault="00DB0235" w:rsidP="00E94E38">
      <w:pPr>
        <w:ind w:firstLine="360"/>
        <w:rPr>
          <w:rFonts w:cs="Arial"/>
          <w:b/>
          <w:bCs/>
          <w:sz w:val="22"/>
          <w:szCs w:val="22"/>
        </w:rPr>
      </w:pPr>
    </w:p>
    <w:p w14:paraId="7442F1D6"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4744997A" w14:textId="77777777" w:rsidR="00DB0235" w:rsidRPr="00F741BB" w:rsidRDefault="00DB0235" w:rsidP="0006165F">
      <w:pPr>
        <w:pStyle w:val="ListParagraph"/>
        <w:numPr>
          <w:ilvl w:val="0"/>
          <w:numId w:val="65"/>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2DC0A52E" w14:textId="77777777" w:rsidR="00DB0235" w:rsidRPr="00F741BB" w:rsidRDefault="00DB0235" w:rsidP="0006165F">
      <w:pPr>
        <w:pStyle w:val="ListParagraph"/>
        <w:numPr>
          <w:ilvl w:val="0"/>
          <w:numId w:val="65"/>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28D909B" w14:textId="77777777" w:rsidR="00DB0235" w:rsidRPr="00F741BB" w:rsidRDefault="00DB0235" w:rsidP="0006165F">
      <w:pPr>
        <w:pStyle w:val="ListParagraph"/>
        <w:numPr>
          <w:ilvl w:val="0"/>
          <w:numId w:val="65"/>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1BF15B4F" w14:textId="77777777" w:rsidR="00DB0235" w:rsidRPr="00F741BB" w:rsidRDefault="00DB0235" w:rsidP="0006165F">
      <w:pPr>
        <w:pStyle w:val="ListParagraph"/>
        <w:numPr>
          <w:ilvl w:val="0"/>
          <w:numId w:val="65"/>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1548A6BD" w14:textId="77777777" w:rsidR="00DB0235" w:rsidRPr="00F741BB" w:rsidRDefault="00DB0235" w:rsidP="00E94E38">
      <w:pPr>
        <w:rPr>
          <w:rFonts w:cs="Arial"/>
          <w:b/>
          <w:bCs/>
          <w:sz w:val="22"/>
          <w:szCs w:val="22"/>
        </w:rPr>
      </w:pPr>
    </w:p>
    <w:p w14:paraId="1F316D9D"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646E86A" w14:textId="77777777" w:rsidR="00DB0235" w:rsidRPr="00F741BB" w:rsidRDefault="00DB0235" w:rsidP="0006165F">
      <w:pPr>
        <w:pStyle w:val="ListParagraph"/>
        <w:numPr>
          <w:ilvl w:val="0"/>
          <w:numId w:val="66"/>
        </w:numPr>
        <w:autoSpaceDE w:val="0"/>
        <w:autoSpaceDN w:val="0"/>
        <w:adjustRightInd w:val="0"/>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294F162E" w14:textId="77777777" w:rsidR="00DB0235" w:rsidRPr="00F741BB" w:rsidRDefault="00DB0235" w:rsidP="0006165F">
      <w:pPr>
        <w:pStyle w:val="ListParagraph"/>
        <w:numPr>
          <w:ilvl w:val="0"/>
          <w:numId w:val="66"/>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5A12BD39" w14:textId="77777777" w:rsidR="00DB0235" w:rsidRPr="00F741BB" w:rsidRDefault="00DB0235" w:rsidP="00E94E38">
      <w:pPr>
        <w:ind w:left="720"/>
        <w:rPr>
          <w:rFonts w:cs="Arial"/>
          <w:sz w:val="22"/>
          <w:szCs w:val="22"/>
        </w:rPr>
      </w:pPr>
    </w:p>
    <w:p w14:paraId="1BF21DBC" w14:textId="77777777" w:rsidR="00DB0235"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5DBEE42D" w14:textId="77777777" w:rsidR="00734458" w:rsidRPr="00F741BB" w:rsidRDefault="00734458" w:rsidP="00E94E38">
      <w:pPr>
        <w:tabs>
          <w:tab w:val="left" w:pos="1531"/>
        </w:tabs>
        <w:ind w:left="1769" w:hanging="1049"/>
        <w:rPr>
          <w:rFonts w:cs="Arial"/>
          <w:sz w:val="22"/>
          <w:szCs w:val="22"/>
        </w:rPr>
      </w:pPr>
    </w:p>
    <w:p w14:paraId="7F448B21" w14:textId="77777777" w:rsidR="00DB0235" w:rsidRPr="00D54F60" w:rsidRDefault="00DB0235" w:rsidP="00E94E38">
      <w:pPr>
        <w:tabs>
          <w:tab w:val="clear" w:pos="567"/>
        </w:tabs>
        <w:rPr>
          <w:rFonts w:cs="Arial"/>
          <w:sz w:val="22"/>
          <w:szCs w:val="22"/>
        </w:rPr>
      </w:pPr>
    </w:p>
    <w:p w14:paraId="039A69B4" w14:textId="77777777" w:rsidR="00E94E38" w:rsidRPr="00E23AD9" w:rsidRDefault="009F5EA8" w:rsidP="00612CA6">
      <w:pPr>
        <w:autoSpaceDE w:val="0"/>
        <w:autoSpaceDN w:val="0"/>
        <w:adjustRightInd w:val="0"/>
        <w:rPr>
          <w:rFonts w:cs="Arial"/>
          <w:b/>
          <w:sz w:val="22"/>
          <w:szCs w:val="22"/>
        </w:rPr>
      </w:pPr>
      <w:r w:rsidRPr="00E23AD9">
        <w:rPr>
          <w:rFonts w:cs="Arial"/>
          <w:b/>
          <w:sz w:val="22"/>
          <w:szCs w:val="22"/>
        </w:rPr>
        <w:t xml:space="preserve">Stage </w:t>
      </w:r>
      <w:r w:rsidR="00E94E38" w:rsidRPr="00E23AD9">
        <w:rPr>
          <w:rFonts w:cs="Arial"/>
          <w:b/>
          <w:sz w:val="22"/>
          <w:szCs w:val="22"/>
        </w:rPr>
        <w:t xml:space="preserve">7 - </w:t>
      </w:r>
      <w:r w:rsidR="00E94E38" w:rsidRPr="00E23AD9">
        <w:rPr>
          <w:rFonts w:eastAsia="Calibri" w:cs="Arial"/>
          <w:b/>
          <w:sz w:val="22"/>
          <w:szCs w:val="22"/>
          <w:lang w:eastAsia="en-AU"/>
        </w:rPr>
        <w:t xml:space="preserve">40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55D5C37B" w14:textId="77777777" w:rsidR="009F5EA8" w:rsidRPr="00D54F60" w:rsidRDefault="009F5EA8" w:rsidP="00503182">
      <w:pPr>
        <w:tabs>
          <w:tab w:val="clear" w:pos="567"/>
        </w:tabs>
        <w:jc w:val="left"/>
        <w:rPr>
          <w:rFonts w:cs="Arial"/>
          <w:b/>
          <w:sz w:val="22"/>
          <w:szCs w:val="22"/>
        </w:rPr>
      </w:pPr>
    </w:p>
    <w:p w14:paraId="04B91C28" w14:textId="77777777" w:rsidR="00DB0235" w:rsidRPr="00F741BB" w:rsidRDefault="00DB0235" w:rsidP="00503182">
      <w:pPr>
        <w:tabs>
          <w:tab w:val="clear" w:pos="567"/>
        </w:tabs>
        <w:jc w:val="left"/>
        <w:rPr>
          <w:rFonts w:cs="Arial"/>
          <w:sz w:val="22"/>
          <w:szCs w:val="22"/>
        </w:rPr>
      </w:pPr>
    </w:p>
    <w:p w14:paraId="4C79CF2C"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lastRenderedPageBreak/>
        <w:t>Section 94 contributions</w:t>
      </w:r>
    </w:p>
    <w:p w14:paraId="780D9E00" w14:textId="77777777" w:rsidR="00DB0235" w:rsidRPr="00F741BB" w:rsidRDefault="00DB0235" w:rsidP="00DB0235">
      <w:pPr>
        <w:ind w:left="482"/>
        <w:rPr>
          <w:rFonts w:cs="Arial"/>
          <w:b/>
          <w:sz w:val="22"/>
          <w:szCs w:val="22"/>
        </w:rPr>
      </w:pPr>
    </w:p>
    <w:p w14:paraId="3D737018" w14:textId="77777777" w:rsidR="00DB0235" w:rsidRPr="00F741BB" w:rsidRDefault="00DB0235" w:rsidP="00612CA6">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10A01992" w14:textId="77777777" w:rsidR="00DB0235" w:rsidRPr="00F741BB" w:rsidRDefault="00DB0235" w:rsidP="00DB0235">
      <w:pPr>
        <w:rPr>
          <w:rFonts w:cs="Arial"/>
          <w:sz w:val="22"/>
          <w:szCs w:val="22"/>
        </w:rPr>
      </w:pPr>
    </w:p>
    <w:p w14:paraId="6901A923" w14:textId="77777777" w:rsidR="00DB0235" w:rsidRPr="007A6705" w:rsidRDefault="00DB0235" w:rsidP="00DB0235">
      <w:pPr>
        <w:rPr>
          <w:rFonts w:cs="Arial"/>
          <w:b/>
          <w:color w:val="FF0000"/>
          <w:sz w:val="22"/>
          <w:szCs w:val="22"/>
        </w:rPr>
      </w:pPr>
      <w:r w:rsidRPr="007A6705">
        <w:rPr>
          <w:rFonts w:cs="Arial"/>
          <w:b/>
          <w:sz w:val="22"/>
          <w:szCs w:val="22"/>
        </w:rPr>
        <w:tab/>
      </w:r>
      <w:r w:rsidR="007A6705" w:rsidRPr="007A6705">
        <w:rPr>
          <w:rFonts w:cs="Arial"/>
          <w:b/>
          <w:sz w:val="22"/>
          <w:szCs w:val="22"/>
        </w:rPr>
        <w:t>Harrington</w:t>
      </w:r>
      <w:r w:rsidRPr="007A6705">
        <w:rPr>
          <w:rFonts w:cs="Arial"/>
          <w:b/>
          <w:color w:val="FF0000"/>
          <w:sz w:val="22"/>
          <w:szCs w:val="22"/>
        </w:rPr>
        <w:tab/>
      </w:r>
      <w:r w:rsidRPr="007A6705">
        <w:rPr>
          <w:rFonts w:cs="Arial"/>
          <w:b/>
          <w:color w:val="FF0000"/>
          <w:sz w:val="22"/>
          <w:szCs w:val="22"/>
        </w:rPr>
        <w:tab/>
      </w:r>
    </w:p>
    <w:p w14:paraId="7FC29F45"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7A6705">
        <w:rPr>
          <w:rFonts w:cs="Arial"/>
          <w:sz w:val="22"/>
          <w:szCs w:val="22"/>
        </w:rPr>
        <w:t>86878.00</w:t>
      </w:r>
    </w:p>
    <w:p w14:paraId="6865080F" w14:textId="77777777" w:rsidR="00DB0235" w:rsidRPr="00F741BB" w:rsidRDefault="00DB0235" w:rsidP="00DB023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7A6705">
        <w:rPr>
          <w:rFonts w:cs="Arial"/>
          <w:sz w:val="22"/>
          <w:szCs w:val="22"/>
        </w:rPr>
        <w:t>91276.00</w:t>
      </w:r>
    </w:p>
    <w:p w14:paraId="06F31A2B" w14:textId="77777777" w:rsidR="00DB0235" w:rsidRPr="00F741BB" w:rsidRDefault="00DB0235" w:rsidP="00DB023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7A6705">
        <w:rPr>
          <w:rFonts w:cs="Arial"/>
          <w:b/>
          <w:sz w:val="22"/>
          <w:szCs w:val="22"/>
        </w:rPr>
        <w:t>178154.00</w:t>
      </w:r>
    </w:p>
    <w:p w14:paraId="373F9A9F" w14:textId="77777777" w:rsidR="00DB0235" w:rsidRPr="00F741BB" w:rsidRDefault="00DB0235" w:rsidP="00DB0235">
      <w:pPr>
        <w:rPr>
          <w:rFonts w:cs="Arial"/>
          <w:sz w:val="22"/>
          <w:szCs w:val="22"/>
        </w:rPr>
      </w:pPr>
    </w:p>
    <w:p w14:paraId="1E1B85AE" w14:textId="77777777" w:rsidR="00DB0235" w:rsidRPr="00F741BB" w:rsidRDefault="00DB0235" w:rsidP="00E94E38">
      <w:pPr>
        <w:rPr>
          <w:rFonts w:cs="Arial"/>
          <w:sz w:val="22"/>
          <w:szCs w:val="22"/>
        </w:rPr>
      </w:pPr>
    </w:p>
    <w:p w14:paraId="20E4155E"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6914709E" w14:textId="77777777" w:rsidR="00DB0235" w:rsidRPr="00F741BB" w:rsidRDefault="00DB0235" w:rsidP="00E94E38">
      <w:pPr>
        <w:ind w:firstLine="360"/>
        <w:rPr>
          <w:rFonts w:cs="Arial"/>
          <w:b/>
          <w:bCs/>
          <w:sz w:val="22"/>
          <w:szCs w:val="22"/>
        </w:rPr>
      </w:pPr>
    </w:p>
    <w:p w14:paraId="50314373"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0CF57BC1" w14:textId="77777777" w:rsidR="00DB0235" w:rsidRPr="00F741BB" w:rsidRDefault="00DB0235" w:rsidP="0006165F">
      <w:pPr>
        <w:pStyle w:val="ListParagraph"/>
        <w:numPr>
          <w:ilvl w:val="0"/>
          <w:numId w:val="67"/>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409960F2" w14:textId="77777777" w:rsidR="00DB0235" w:rsidRPr="00F741BB" w:rsidRDefault="00DB0235" w:rsidP="0006165F">
      <w:pPr>
        <w:pStyle w:val="ListParagraph"/>
        <w:numPr>
          <w:ilvl w:val="0"/>
          <w:numId w:val="67"/>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572908D7" w14:textId="77777777" w:rsidR="00DB0235" w:rsidRPr="00F741BB" w:rsidRDefault="00DB0235" w:rsidP="0006165F">
      <w:pPr>
        <w:pStyle w:val="ListParagraph"/>
        <w:numPr>
          <w:ilvl w:val="0"/>
          <w:numId w:val="67"/>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5C4513A5" w14:textId="77777777" w:rsidR="00DB0235" w:rsidRPr="00F741BB" w:rsidRDefault="00DB0235" w:rsidP="0006165F">
      <w:pPr>
        <w:pStyle w:val="ListParagraph"/>
        <w:numPr>
          <w:ilvl w:val="0"/>
          <w:numId w:val="67"/>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610F7E3A" w14:textId="77777777" w:rsidR="00DB0235" w:rsidRPr="00F741BB" w:rsidRDefault="00DB0235" w:rsidP="00E94E38">
      <w:pPr>
        <w:rPr>
          <w:rFonts w:cs="Arial"/>
          <w:b/>
          <w:bCs/>
          <w:sz w:val="22"/>
          <w:szCs w:val="22"/>
        </w:rPr>
      </w:pPr>
    </w:p>
    <w:p w14:paraId="2A6A5661"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C80A2E0" w14:textId="77777777" w:rsidR="00DB0235" w:rsidRPr="00F741BB" w:rsidRDefault="00DB0235" w:rsidP="0006165F">
      <w:pPr>
        <w:pStyle w:val="ListParagraph"/>
        <w:numPr>
          <w:ilvl w:val="0"/>
          <w:numId w:val="68"/>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7DF54AD5" w14:textId="77777777" w:rsidR="00DB0235" w:rsidRPr="00F741BB" w:rsidRDefault="00DB0235" w:rsidP="0006165F">
      <w:pPr>
        <w:pStyle w:val="ListParagraph"/>
        <w:numPr>
          <w:ilvl w:val="0"/>
          <w:numId w:val="68"/>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4644B6F4" w14:textId="77777777" w:rsidR="00DB0235" w:rsidRPr="00F741BB" w:rsidRDefault="00DB0235" w:rsidP="00E94E38">
      <w:pPr>
        <w:ind w:left="720"/>
        <w:rPr>
          <w:rFonts w:cs="Arial"/>
          <w:sz w:val="22"/>
          <w:szCs w:val="22"/>
        </w:rPr>
      </w:pPr>
    </w:p>
    <w:p w14:paraId="552B85EE" w14:textId="77777777" w:rsidR="00DB0235"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01BDECC2" w14:textId="77777777" w:rsidR="00734458" w:rsidRDefault="00734458" w:rsidP="00E94E38">
      <w:pPr>
        <w:tabs>
          <w:tab w:val="left" w:pos="1531"/>
        </w:tabs>
        <w:ind w:left="1769" w:hanging="1049"/>
        <w:rPr>
          <w:rFonts w:cs="Arial"/>
          <w:sz w:val="22"/>
          <w:szCs w:val="22"/>
        </w:rPr>
      </w:pPr>
    </w:p>
    <w:p w14:paraId="6E30742A" w14:textId="77777777" w:rsidR="00734458" w:rsidRPr="00F741BB" w:rsidRDefault="00734458" w:rsidP="00E94E38">
      <w:pPr>
        <w:tabs>
          <w:tab w:val="left" w:pos="1531"/>
        </w:tabs>
        <w:ind w:left="1769" w:hanging="1049"/>
        <w:rPr>
          <w:rFonts w:cs="Arial"/>
          <w:sz w:val="22"/>
          <w:szCs w:val="22"/>
        </w:rPr>
      </w:pPr>
    </w:p>
    <w:p w14:paraId="53E5571C" w14:textId="38948E24" w:rsidR="00612CA6" w:rsidRDefault="00612CA6">
      <w:pPr>
        <w:tabs>
          <w:tab w:val="clear" w:pos="567"/>
        </w:tabs>
        <w:jc w:val="left"/>
        <w:rPr>
          <w:rFonts w:cs="Arial"/>
          <w:sz w:val="22"/>
          <w:szCs w:val="22"/>
        </w:rPr>
      </w:pPr>
      <w:r>
        <w:rPr>
          <w:rFonts w:cs="Arial"/>
          <w:sz w:val="22"/>
          <w:szCs w:val="22"/>
        </w:rPr>
        <w:br w:type="page"/>
      </w:r>
    </w:p>
    <w:p w14:paraId="361DD85D" w14:textId="77777777" w:rsidR="00DB0235" w:rsidRPr="00F741BB" w:rsidRDefault="00DB0235" w:rsidP="00503182">
      <w:pPr>
        <w:tabs>
          <w:tab w:val="clear" w:pos="567"/>
        </w:tabs>
        <w:jc w:val="left"/>
        <w:rPr>
          <w:rFonts w:cs="Arial"/>
          <w:sz w:val="22"/>
          <w:szCs w:val="22"/>
        </w:rPr>
      </w:pPr>
    </w:p>
    <w:p w14:paraId="204BB4A6" w14:textId="77777777" w:rsidR="009F5EA8" w:rsidRPr="00E23AD9" w:rsidRDefault="009F5EA8" w:rsidP="00612CA6">
      <w:pPr>
        <w:tabs>
          <w:tab w:val="clear" w:pos="567"/>
        </w:tabs>
        <w:rPr>
          <w:rFonts w:cs="Arial"/>
          <w:b/>
          <w:sz w:val="22"/>
          <w:szCs w:val="22"/>
        </w:rPr>
      </w:pPr>
      <w:r w:rsidRPr="00E23AD9">
        <w:rPr>
          <w:rFonts w:cs="Arial"/>
          <w:b/>
          <w:sz w:val="22"/>
          <w:szCs w:val="22"/>
        </w:rPr>
        <w:t xml:space="preserve">Stage </w:t>
      </w:r>
      <w:r w:rsidR="00E94E38" w:rsidRPr="00E23AD9">
        <w:rPr>
          <w:rFonts w:cs="Arial"/>
          <w:b/>
          <w:sz w:val="22"/>
          <w:szCs w:val="22"/>
        </w:rPr>
        <w:t xml:space="preserve">8 - </w:t>
      </w:r>
      <w:r w:rsidR="00E94E38" w:rsidRPr="00E23AD9">
        <w:rPr>
          <w:rFonts w:eastAsia="Calibri" w:cs="Arial"/>
          <w:b/>
          <w:sz w:val="22"/>
          <w:szCs w:val="22"/>
          <w:lang w:eastAsia="en-AU"/>
        </w:rPr>
        <w:t xml:space="preserve">22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135E183A" w14:textId="77777777" w:rsidR="00DB0235" w:rsidRPr="00F741BB" w:rsidRDefault="00DB0235" w:rsidP="00503182">
      <w:pPr>
        <w:tabs>
          <w:tab w:val="clear" w:pos="567"/>
        </w:tabs>
        <w:jc w:val="left"/>
        <w:rPr>
          <w:rFonts w:cs="Arial"/>
          <w:sz w:val="22"/>
          <w:szCs w:val="22"/>
        </w:rPr>
      </w:pPr>
    </w:p>
    <w:p w14:paraId="1BD42D55"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35DBDB90" w14:textId="77777777" w:rsidR="00DB0235" w:rsidRPr="00F741BB" w:rsidRDefault="00DB0235" w:rsidP="00DB0235">
      <w:pPr>
        <w:ind w:left="482"/>
        <w:rPr>
          <w:rFonts w:cs="Arial"/>
          <w:b/>
          <w:sz w:val="22"/>
          <w:szCs w:val="22"/>
        </w:rPr>
      </w:pPr>
    </w:p>
    <w:p w14:paraId="4E82FA4E" w14:textId="77777777" w:rsidR="00DB0235" w:rsidRPr="00F741BB" w:rsidRDefault="00DB0235" w:rsidP="00612CA6">
      <w:pPr>
        <w:ind w:left="426"/>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11C957C2" w14:textId="77777777" w:rsidR="00DB0235" w:rsidRPr="00F741BB" w:rsidRDefault="00DB0235" w:rsidP="00DB0235">
      <w:pPr>
        <w:rPr>
          <w:rFonts w:cs="Arial"/>
          <w:sz w:val="22"/>
          <w:szCs w:val="22"/>
        </w:rPr>
      </w:pPr>
    </w:p>
    <w:p w14:paraId="743863A6" w14:textId="77777777" w:rsidR="00DB0235" w:rsidRPr="007A6705" w:rsidRDefault="00DB0235" w:rsidP="00DB0235">
      <w:pPr>
        <w:rPr>
          <w:rFonts w:cs="Arial"/>
          <w:b/>
          <w:color w:val="FF0000"/>
          <w:sz w:val="22"/>
          <w:szCs w:val="22"/>
        </w:rPr>
      </w:pPr>
      <w:r w:rsidRPr="007A6705">
        <w:rPr>
          <w:rFonts w:cs="Arial"/>
          <w:b/>
          <w:sz w:val="22"/>
          <w:szCs w:val="22"/>
        </w:rPr>
        <w:tab/>
      </w:r>
      <w:r w:rsidR="007A6705" w:rsidRPr="007A6705">
        <w:rPr>
          <w:rFonts w:cs="Arial"/>
          <w:b/>
          <w:sz w:val="22"/>
          <w:szCs w:val="22"/>
        </w:rPr>
        <w:t>Harrington</w:t>
      </w:r>
      <w:r w:rsidRPr="007A6705">
        <w:rPr>
          <w:rFonts w:cs="Arial"/>
          <w:b/>
          <w:color w:val="FF0000"/>
          <w:sz w:val="22"/>
          <w:szCs w:val="22"/>
        </w:rPr>
        <w:tab/>
      </w:r>
      <w:r w:rsidRPr="007A6705">
        <w:rPr>
          <w:rFonts w:cs="Arial"/>
          <w:b/>
          <w:color w:val="FF0000"/>
          <w:sz w:val="22"/>
          <w:szCs w:val="22"/>
        </w:rPr>
        <w:tab/>
      </w:r>
    </w:p>
    <w:p w14:paraId="3253BDA8" w14:textId="77777777" w:rsidR="007A6705" w:rsidRPr="00F741BB" w:rsidRDefault="00DB0235" w:rsidP="007A6705">
      <w:pPr>
        <w:rPr>
          <w:rFonts w:cs="Arial"/>
          <w:sz w:val="22"/>
          <w:szCs w:val="22"/>
        </w:rPr>
      </w:pPr>
      <w:r w:rsidRPr="00F741BB">
        <w:rPr>
          <w:rFonts w:cs="Arial"/>
          <w:sz w:val="22"/>
          <w:szCs w:val="22"/>
        </w:rPr>
        <w:tab/>
      </w:r>
      <w:r w:rsidRPr="00F741BB">
        <w:rPr>
          <w:rFonts w:cs="Arial"/>
          <w:sz w:val="22"/>
          <w:szCs w:val="22"/>
        </w:rPr>
        <w:tab/>
      </w:r>
      <w:r w:rsidR="007A6705" w:rsidRPr="00F741BB">
        <w:rPr>
          <w:rFonts w:cs="Arial"/>
          <w:sz w:val="22"/>
          <w:szCs w:val="22"/>
        </w:rPr>
        <w:t>Local facilities</w:t>
      </w:r>
      <w:r w:rsidR="007A6705" w:rsidRPr="00F741BB">
        <w:rPr>
          <w:rFonts w:cs="Arial"/>
          <w:sz w:val="22"/>
          <w:szCs w:val="22"/>
        </w:rPr>
        <w:tab/>
      </w:r>
      <w:r w:rsidR="007A6705" w:rsidRPr="00F741BB">
        <w:rPr>
          <w:rFonts w:cs="Arial"/>
          <w:sz w:val="22"/>
          <w:szCs w:val="22"/>
        </w:rPr>
        <w:tab/>
      </w:r>
      <w:r w:rsidR="007A6705" w:rsidRPr="00F741BB">
        <w:rPr>
          <w:rFonts w:cs="Arial"/>
          <w:sz w:val="22"/>
          <w:szCs w:val="22"/>
        </w:rPr>
        <w:tab/>
        <w:t>$</w:t>
      </w:r>
      <w:r w:rsidR="007A6705">
        <w:rPr>
          <w:rFonts w:cs="Arial"/>
          <w:sz w:val="22"/>
          <w:szCs w:val="22"/>
        </w:rPr>
        <w:t>47782.90</w:t>
      </w:r>
    </w:p>
    <w:p w14:paraId="519FB4AA" w14:textId="77777777" w:rsidR="007A6705" w:rsidRPr="00F741BB" w:rsidRDefault="007A6705" w:rsidP="007A6705">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50201.8</w:t>
      </w:r>
    </w:p>
    <w:p w14:paraId="76E2C767" w14:textId="77777777" w:rsidR="007A6705" w:rsidRPr="00F741BB" w:rsidRDefault="007A6705" w:rsidP="007A6705">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97984.70</w:t>
      </w:r>
    </w:p>
    <w:p w14:paraId="7508BEF7" w14:textId="77777777" w:rsidR="00DB0235" w:rsidRPr="00F741BB" w:rsidRDefault="00DB0235" w:rsidP="00DB0235">
      <w:pPr>
        <w:rPr>
          <w:rFonts w:cs="Arial"/>
          <w:sz w:val="22"/>
          <w:szCs w:val="22"/>
        </w:rPr>
      </w:pPr>
      <w:r w:rsidRPr="00F741BB">
        <w:rPr>
          <w:rFonts w:cs="Arial"/>
          <w:sz w:val="22"/>
          <w:szCs w:val="22"/>
        </w:rPr>
        <w:tab/>
      </w:r>
    </w:p>
    <w:p w14:paraId="6B92F001" w14:textId="77777777" w:rsidR="00DB0235" w:rsidRPr="00F741BB" w:rsidRDefault="00DB0235" w:rsidP="00E94E38">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7F0E5450" w14:textId="77777777" w:rsidR="00DB0235" w:rsidRPr="00F741BB" w:rsidRDefault="00DB0235" w:rsidP="00E94E38">
      <w:pPr>
        <w:ind w:firstLine="360"/>
        <w:rPr>
          <w:rFonts w:cs="Arial"/>
          <w:b/>
          <w:bCs/>
          <w:sz w:val="22"/>
          <w:szCs w:val="22"/>
        </w:rPr>
      </w:pPr>
    </w:p>
    <w:p w14:paraId="63C58E4D"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2CF108F3" w14:textId="77777777" w:rsidR="00DB0235" w:rsidRPr="00F741BB" w:rsidRDefault="00DB0235" w:rsidP="0006165F">
      <w:pPr>
        <w:pStyle w:val="ListParagraph"/>
        <w:numPr>
          <w:ilvl w:val="0"/>
          <w:numId w:val="69"/>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35F1181D" w14:textId="77777777" w:rsidR="00DB0235" w:rsidRPr="00F741BB" w:rsidRDefault="00DB0235" w:rsidP="0006165F">
      <w:pPr>
        <w:pStyle w:val="ListParagraph"/>
        <w:numPr>
          <w:ilvl w:val="0"/>
          <w:numId w:val="69"/>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7D36CF19" w14:textId="77777777" w:rsidR="00DB0235" w:rsidRPr="00F741BB" w:rsidRDefault="00DB0235" w:rsidP="0006165F">
      <w:pPr>
        <w:pStyle w:val="ListParagraph"/>
        <w:numPr>
          <w:ilvl w:val="0"/>
          <w:numId w:val="69"/>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3AB3E59F" w14:textId="77777777" w:rsidR="00DB0235" w:rsidRPr="00F741BB" w:rsidRDefault="00DB0235" w:rsidP="0006165F">
      <w:pPr>
        <w:pStyle w:val="ListParagraph"/>
        <w:numPr>
          <w:ilvl w:val="0"/>
          <w:numId w:val="69"/>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227CE233" w14:textId="77777777" w:rsidR="00DB0235" w:rsidRPr="00F741BB" w:rsidRDefault="00DB0235" w:rsidP="00E94E38">
      <w:pPr>
        <w:rPr>
          <w:rFonts w:cs="Arial"/>
          <w:b/>
          <w:bCs/>
          <w:sz w:val="22"/>
          <w:szCs w:val="22"/>
        </w:rPr>
      </w:pPr>
    </w:p>
    <w:p w14:paraId="2BFE8569"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E50E08A" w14:textId="77777777" w:rsidR="00DB0235" w:rsidRPr="00F741BB" w:rsidRDefault="00DB0235" w:rsidP="0006165F">
      <w:pPr>
        <w:pStyle w:val="ListParagraph"/>
        <w:numPr>
          <w:ilvl w:val="0"/>
          <w:numId w:val="70"/>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5FC2EE57" w14:textId="77777777" w:rsidR="00DB0235" w:rsidRPr="00F741BB" w:rsidRDefault="00DB0235" w:rsidP="0006165F">
      <w:pPr>
        <w:pStyle w:val="ListParagraph"/>
        <w:numPr>
          <w:ilvl w:val="0"/>
          <w:numId w:val="70"/>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543E6223" w14:textId="77777777" w:rsidR="00DB0235" w:rsidRPr="00F741BB" w:rsidRDefault="00DB0235" w:rsidP="00E94E38">
      <w:pPr>
        <w:ind w:left="720"/>
        <w:rPr>
          <w:rFonts w:cs="Arial"/>
          <w:sz w:val="22"/>
          <w:szCs w:val="22"/>
        </w:rPr>
      </w:pPr>
    </w:p>
    <w:p w14:paraId="7847AD15" w14:textId="77777777" w:rsidR="00E94E38"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70C7ECB2" w14:textId="77777777" w:rsidR="00E94E38" w:rsidRDefault="00E94E38" w:rsidP="00E94E38">
      <w:pPr>
        <w:tabs>
          <w:tab w:val="left" w:pos="1531"/>
        </w:tabs>
        <w:ind w:left="1769" w:hanging="1049"/>
        <w:rPr>
          <w:rFonts w:cs="Arial"/>
          <w:b/>
          <w:sz w:val="24"/>
          <w:szCs w:val="24"/>
        </w:rPr>
      </w:pPr>
    </w:p>
    <w:p w14:paraId="1EE01674" w14:textId="77777777" w:rsidR="00734458" w:rsidRPr="00E23AD9" w:rsidRDefault="00734458" w:rsidP="00E94E38">
      <w:pPr>
        <w:tabs>
          <w:tab w:val="left" w:pos="1531"/>
        </w:tabs>
        <w:ind w:left="1769" w:hanging="2195"/>
        <w:rPr>
          <w:rFonts w:cs="Arial"/>
          <w:b/>
          <w:sz w:val="22"/>
          <w:szCs w:val="22"/>
        </w:rPr>
      </w:pPr>
    </w:p>
    <w:p w14:paraId="15CA3064" w14:textId="77777777" w:rsidR="00E94E38" w:rsidRPr="00D54F60" w:rsidRDefault="009F5EA8" w:rsidP="00743102">
      <w:pPr>
        <w:tabs>
          <w:tab w:val="left" w:pos="1531"/>
        </w:tabs>
        <w:ind w:left="1769" w:hanging="1769"/>
        <w:rPr>
          <w:rFonts w:cs="Arial"/>
          <w:sz w:val="22"/>
          <w:szCs w:val="22"/>
        </w:rPr>
      </w:pPr>
      <w:r w:rsidRPr="00E23AD9">
        <w:rPr>
          <w:rFonts w:cs="Arial"/>
          <w:b/>
          <w:sz w:val="22"/>
          <w:szCs w:val="22"/>
        </w:rPr>
        <w:t>Stage</w:t>
      </w:r>
      <w:r w:rsidR="00E94E38" w:rsidRPr="00E23AD9">
        <w:rPr>
          <w:rFonts w:cs="Arial"/>
          <w:b/>
          <w:sz w:val="22"/>
          <w:szCs w:val="22"/>
        </w:rPr>
        <w:t xml:space="preserve"> 9 - </w:t>
      </w:r>
      <w:r w:rsidR="00E94E38" w:rsidRPr="00E23AD9">
        <w:rPr>
          <w:rFonts w:eastAsia="Calibri" w:cs="Arial"/>
          <w:b/>
          <w:sz w:val="22"/>
          <w:szCs w:val="22"/>
          <w:lang w:eastAsia="en-AU"/>
        </w:rPr>
        <w:t xml:space="preserve">20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08AF346A" w14:textId="77777777" w:rsidR="009F5EA8" w:rsidRPr="00F741BB" w:rsidRDefault="009F5EA8" w:rsidP="00503182">
      <w:pPr>
        <w:tabs>
          <w:tab w:val="clear" w:pos="567"/>
        </w:tabs>
        <w:jc w:val="left"/>
        <w:rPr>
          <w:rFonts w:cs="Arial"/>
          <w:sz w:val="22"/>
          <w:szCs w:val="22"/>
        </w:rPr>
      </w:pPr>
    </w:p>
    <w:p w14:paraId="447A6FF1"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28255B8D" w14:textId="77777777" w:rsidR="00DB0235" w:rsidRPr="00F741BB" w:rsidRDefault="00DB0235" w:rsidP="00DB0235">
      <w:pPr>
        <w:ind w:left="482"/>
        <w:rPr>
          <w:rFonts w:cs="Arial"/>
          <w:b/>
          <w:sz w:val="22"/>
          <w:szCs w:val="22"/>
        </w:rPr>
      </w:pPr>
    </w:p>
    <w:p w14:paraId="3C35F263" w14:textId="77777777" w:rsidR="00DB0235" w:rsidRPr="00F741BB" w:rsidRDefault="00DB0235" w:rsidP="00743102">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w:t>
      </w:r>
      <w:r w:rsidR="00E94E38">
        <w:rPr>
          <w:rFonts w:cs="Arial"/>
          <w:sz w:val="22"/>
          <w:szCs w:val="22"/>
        </w:rPr>
        <w:t xml:space="preserv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7CA08259" w14:textId="77777777" w:rsidR="00DB0235" w:rsidRPr="00F741BB" w:rsidRDefault="00DB0235" w:rsidP="00E94E38">
      <w:pPr>
        <w:rPr>
          <w:rFonts w:cs="Arial"/>
          <w:sz w:val="22"/>
          <w:szCs w:val="22"/>
        </w:rPr>
      </w:pPr>
    </w:p>
    <w:p w14:paraId="34B58DFD" w14:textId="77777777" w:rsidR="00DB0235" w:rsidRPr="007A6705" w:rsidRDefault="00DB0235" w:rsidP="00E94E38">
      <w:pPr>
        <w:rPr>
          <w:rFonts w:cs="Arial"/>
          <w:b/>
          <w:color w:val="FF0000"/>
          <w:sz w:val="22"/>
          <w:szCs w:val="22"/>
        </w:rPr>
      </w:pPr>
      <w:r w:rsidRPr="007A6705">
        <w:rPr>
          <w:rFonts w:cs="Arial"/>
          <w:b/>
          <w:sz w:val="22"/>
          <w:szCs w:val="22"/>
        </w:rPr>
        <w:tab/>
      </w:r>
      <w:r w:rsidR="007A6705" w:rsidRPr="007A6705">
        <w:rPr>
          <w:rFonts w:cs="Arial"/>
          <w:b/>
          <w:sz w:val="22"/>
          <w:szCs w:val="22"/>
        </w:rPr>
        <w:t>Harrington</w:t>
      </w:r>
      <w:r w:rsidRPr="007A6705">
        <w:rPr>
          <w:rFonts w:cs="Arial"/>
          <w:b/>
          <w:color w:val="FF0000"/>
          <w:sz w:val="22"/>
          <w:szCs w:val="22"/>
        </w:rPr>
        <w:tab/>
      </w:r>
    </w:p>
    <w:p w14:paraId="3414EDEA" w14:textId="77777777" w:rsidR="00DB0235" w:rsidRPr="00F741BB" w:rsidRDefault="00DB0235" w:rsidP="00E94E38">
      <w:pPr>
        <w:rPr>
          <w:rFonts w:cs="Arial"/>
          <w:sz w:val="22"/>
          <w:szCs w:val="22"/>
        </w:rPr>
      </w:pPr>
      <w:r w:rsidRPr="00F741BB">
        <w:rPr>
          <w:rFonts w:cs="Arial"/>
          <w:sz w:val="22"/>
          <w:szCs w:val="22"/>
        </w:rPr>
        <w:tab/>
      </w:r>
      <w:r w:rsidRPr="00F741BB">
        <w:rPr>
          <w:rFonts w:cs="Arial"/>
          <w:sz w:val="22"/>
          <w:szCs w:val="22"/>
        </w:rPr>
        <w:tab/>
        <w:t>Local facilities</w:t>
      </w:r>
      <w:r w:rsidRPr="00F741BB">
        <w:rPr>
          <w:rFonts w:cs="Arial"/>
          <w:sz w:val="22"/>
          <w:szCs w:val="22"/>
        </w:rPr>
        <w:tab/>
      </w:r>
      <w:r w:rsidRPr="00F741BB">
        <w:rPr>
          <w:rFonts w:cs="Arial"/>
          <w:sz w:val="22"/>
          <w:szCs w:val="22"/>
        </w:rPr>
        <w:tab/>
      </w:r>
      <w:r w:rsidRPr="00F741BB">
        <w:rPr>
          <w:rFonts w:cs="Arial"/>
          <w:sz w:val="22"/>
          <w:szCs w:val="22"/>
        </w:rPr>
        <w:tab/>
        <w:t>$</w:t>
      </w:r>
      <w:r w:rsidR="00E94E38">
        <w:rPr>
          <w:rFonts w:cs="Arial"/>
          <w:sz w:val="22"/>
          <w:szCs w:val="22"/>
        </w:rPr>
        <w:t>4343.90</w:t>
      </w:r>
    </w:p>
    <w:p w14:paraId="21F7FD08" w14:textId="77777777" w:rsidR="00DB0235" w:rsidRPr="00F741BB" w:rsidRDefault="00DB0235" w:rsidP="00E94E38">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sidR="00E94E38">
        <w:rPr>
          <w:rFonts w:cs="Arial"/>
          <w:sz w:val="22"/>
          <w:szCs w:val="22"/>
        </w:rPr>
        <w:t>45638.00</w:t>
      </w:r>
    </w:p>
    <w:p w14:paraId="41B2D946" w14:textId="77777777" w:rsidR="00DB0235" w:rsidRPr="00F741BB" w:rsidRDefault="00DB0235" w:rsidP="00E94E38">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sidR="00E94E38">
        <w:rPr>
          <w:rFonts w:cs="Arial"/>
          <w:b/>
          <w:sz w:val="22"/>
          <w:szCs w:val="22"/>
        </w:rPr>
        <w:t>89077.00</w:t>
      </w:r>
    </w:p>
    <w:p w14:paraId="05462335" w14:textId="77777777" w:rsidR="00DB0235" w:rsidRPr="00F741BB" w:rsidRDefault="00DB0235" w:rsidP="00E94E38">
      <w:pPr>
        <w:rPr>
          <w:rFonts w:cs="Arial"/>
          <w:sz w:val="22"/>
          <w:szCs w:val="22"/>
        </w:rPr>
      </w:pPr>
    </w:p>
    <w:p w14:paraId="6EC15462" w14:textId="77777777" w:rsidR="00DB0235" w:rsidRPr="00F741BB" w:rsidRDefault="00DB0235" w:rsidP="00DB0235">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9CF3348" w14:textId="77777777" w:rsidR="00DB0235" w:rsidRPr="00F741BB" w:rsidRDefault="00DB0235" w:rsidP="00E94E38">
      <w:pPr>
        <w:ind w:firstLine="360"/>
        <w:rPr>
          <w:rFonts w:cs="Arial"/>
          <w:b/>
          <w:bCs/>
          <w:sz w:val="22"/>
          <w:szCs w:val="22"/>
        </w:rPr>
      </w:pPr>
    </w:p>
    <w:p w14:paraId="6CEF1869"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2B886A62" w14:textId="77777777" w:rsidR="00DB0235" w:rsidRPr="00F741BB" w:rsidRDefault="00DB0235" w:rsidP="0006165F">
      <w:pPr>
        <w:pStyle w:val="ListParagraph"/>
        <w:numPr>
          <w:ilvl w:val="0"/>
          <w:numId w:val="71"/>
        </w:numPr>
        <w:autoSpaceDE w:val="0"/>
        <w:autoSpaceDN w:val="0"/>
        <w:adjustRightInd w:val="0"/>
        <w:jc w:val="both"/>
        <w:rPr>
          <w:rFonts w:cs="Arial"/>
          <w:szCs w:val="22"/>
          <w:lang w:eastAsia="en-AU"/>
        </w:rPr>
      </w:pPr>
      <w:r w:rsidRPr="00F741BB">
        <w:rPr>
          <w:rFonts w:cs="Arial"/>
          <w:szCs w:val="22"/>
          <w:lang w:eastAsia="en-AU"/>
        </w:rPr>
        <w:lastRenderedPageBreak/>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2B65FD5B" w14:textId="77777777" w:rsidR="00DB0235" w:rsidRPr="00F741BB" w:rsidRDefault="00DB0235" w:rsidP="0006165F">
      <w:pPr>
        <w:pStyle w:val="ListParagraph"/>
        <w:numPr>
          <w:ilvl w:val="0"/>
          <w:numId w:val="71"/>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02B5580A" w14:textId="77777777" w:rsidR="00DB0235" w:rsidRPr="00F741BB" w:rsidRDefault="00DB0235" w:rsidP="0006165F">
      <w:pPr>
        <w:pStyle w:val="ListParagraph"/>
        <w:numPr>
          <w:ilvl w:val="0"/>
          <w:numId w:val="71"/>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01FF3228" w14:textId="77777777" w:rsidR="00DB0235" w:rsidRPr="00F741BB" w:rsidRDefault="00DB0235" w:rsidP="0006165F">
      <w:pPr>
        <w:pStyle w:val="ListParagraph"/>
        <w:numPr>
          <w:ilvl w:val="0"/>
          <w:numId w:val="71"/>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3633D6B1" w14:textId="77777777" w:rsidR="00DB0235" w:rsidRPr="00F741BB" w:rsidRDefault="00DB0235" w:rsidP="00E94E38">
      <w:pPr>
        <w:rPr>
          <w:rFonts w:cs="Arial"/>
          <w:b/>
          <w:bCs/>
          <w:sz w:val="22"/>
          <w:szCs w:val="22"/>
        </w:rPr>
      </w:pPr>
    </w:p>
    <w:p w14:paraId="7DC00A93"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4B62B07F" w14:textId="77777777" w:rsidR="00DB0235" w:rsidRPr="00F741BB" w:rsidRDefault="00DB0235" w:rsidP="0006165F">
      <w:pPr>
        <w:pStyle w:val="ListParagraph"/>
        <w:numPr>
          <w:ilvl w:val="0"/>
          <w:numId w:val="72"/>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2419E529" w14:textId="77777777" w:rsidR="00DB0235" w:rsidRPr="00F741BB" w:rsidRDefault="00DB0235" w:rsidP="0006165F">
      <w:pPr>
        <w:pStyle w:val="ListParagraph"/>
        <w:numPr>
          <w:ilvl w:val="0"/>
          <w:numId w:val="72"/>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10791463" w14:textId="77777777" w:rsidR="00DB0235" w:rsidRPr="00F741BB" w:rsidRDefault="00DB0235" w:rsidP="00E94E38">
      <w:pPr>
        <w:ind w:left="720"/>
        <w:rPr>
          <w:rFonts w:cs="Arial"/>
          <w:sz w:val="22"/>
          <w:szCs w:val="22"/>
        </w:rPr>
      </w:pPr>
    </w:p>
    <w:p w14:paraId="100FE02D"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4C17D964" w14:textId="77777777" w:rsidR="00DB0235" w:rsidRDefault="00DB0235" w:rsidP="00503182">
      <w:pPr>
        <w:tabs>
          <w:tab w:val="clear" w:pos="567"/>
        </w:tabs>
        <w:jc w:val="left"/>
        <w:rPr>
          <w:rFonts w:cs="Arial"/>
          <w:sz w:val="22"/>
          <w:szCs w:val="22"/>
        </w:rPr>
      </w:pPr>
    </w:p>
    <w:p w14:paraId="1095D134" w14:textId="77777777" w:rsidR="00DB0235" w:rsidRPr="00F741BB" w:rsidRDefault="00DB0235" w:rsidP="00503182">
      <w:pPr>
        <w:tabs>
          <w:tab w:val="clear" w:pos="567"/>
        </w:tabs>
        <w:jc w:val="left"/>
        <w:rPr>
          <w:rFonts w:cs="Arial"/>
          <w:sz w:val="22"/>
          <w:szCs w:val="22"/>
        </w:rPr>
      </w:pPr>
    </w:p>
    <w:p w14:paraId="5E87793A" w14:textId="77777777" w:rsidR="00E94E38" w:rsidRPr="00E23AD9" w:rsidRDefault="009F5EA8" w:rsidP="00E94E38">
      <w:pPr>
        <w:autoSpaceDE w:val="0"/>
        <w:autoSpaceDN w:val="0"/>
        <w:adjustRightInd w:val="0"/>
        <w:rPr>
          <w:rFonts w:cs="Arial"/>
          <w:b/>
          <w:sz w:val="22"/>
          <w:szCs w:val="22"/>
        </w:rPr>
      </w:pPr>
      <w:r w:rsidRPr="00E23AD9">
        <w:rPr>
          <w:rFonts w:cs="Arial"/>
          <w:b/>
          <w:sz w:val="22"/>
          <w:szCs w:val="22"/>
        </w:rPr>
        <w:t xml:space="preserve">Stage </w:t>
      </w:r>
      <w:r w:rsidR="00E94E38" w:rsidRPr="00E23AD9">
        <w:rPr>
          <w:rFonts w:cs="Arial"/>
          <w:b/>
          <w:sz w:val="22"/>
          <w:szCs w:val="22"/>
        </w:rPr>
        <w:t xml:space="preserve">10 - </w:t>
      </w:r>
      <w:r w:rsidR="00E94E38" w:rsidRPr="00E23AD9">
        <w:rPr>
          <w:rFonts w:eastAsia="Calibri" w:cs="Arial"/>
          <w:b/>
          <w:sz w:val="22"/>
          <w:szCs w:val="22"/>
          <w:lang w:eastAsia="en-AU"/>
        </w:rPr>
        <w:t xml:space="preserve">45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0E428EE6" w14:textId="77777777" w:rsidR="009F5EA8" w:rsidRPr="00F741BB" w:rsidRDefault="009F5EA8" w:rsidP="00503182">
      <w:pPr>
        <w:tabs>
          <w:tab w:val="clear" w:pos="567"/>
        </w:tabs>
        <w:jc w:val="left"/>
        <w:rPr>
          <w:rFonts w:cs="Arial"/>
          <w:sz w:val="22"/>
          <w:szCs w:val="22"/>
        </w:rPr>
      </w:pPr>
    </w:p>
    <w:p w14:paraId="2A70C574" w14:textId="77777777" w:rsidR="00DB0235" w:rsidRPr="00F741BB" w:rsidRDefault="00DB0235" w:rsidP="00503182">
      <w:pPr>
        <w:tabs>
          <w:tab w:val="clear" w:pos="567"/>
        </w:tabs>
        <w:jc w:val="left"/>
        <w:rPr>
          <w:rFonts w:cs="Arial"/>
          <w:sz w:val="22"/>
          <w:szCs w:val="22"/>
        </w:rPr>
      </w:pPr>
    </w:p>
    <w:p w14:paraId="4353B9F3"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7E116BB3" w14:textId="77777777" w:rsidR="00DB0235" w:rsidRPr="00F741BB" w:rsidRDefault="00DB0235" w:rsidP="00DB0235">
      <w:pPr>
        <w:ind w:left="482"/>
        <w:rPr>
          <w:rFonts w:cs="Arial"/>
          <w:b/>
          <w:sz w:val="22"/>
          <w:szCs w:val="22"/>
        </w:rPr>
      </w:pPr>
    </w:p>
    <w:p w14:paraId="7D5DBCB7" w14:textId="77777777" w:rsidR="00DB0235" w:rsidRPr="00F741BB" w:rsidRDefault="00DB0235" w:rsidP="00743102">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101DC114" w14:textId="77777777" w:rsidR="00DB0235" w:rsidRPr="00F741BB" w:rsidRDefault="00DB0235" w:rsidP="00DB0235">
      <w:pPr>
        <w:rPr>
          <w:rFonts w:cs="Arial"/>
          <w:sz w:val="22"/>
          <w:szCs w:val="22"/>
        </w:rPr>
      </w:pPr>
    </w:p>
    <w:p w14:paraId="6084D4D6" w14:textId="77777777" w:rsidR="00DB0235" w:rsidRPr="007A6705" w:rsidRDefault="007A6705" w:rsidP="007A6705">
      <w:pPr>
        <w:ind w:left="567"/>
        <w:rPr>
          <w:rFonts w:cs="Arial"/>
          <w:b/>
          <w:color w:val="FF0000"/>
          <w:sz w:val="22"/>
          <w:szCs w:val="22"/>
        </w:rPr>
      </w:pPr>
      <w:r w:rsidRPr="007A6705">
        <w:rPr>
          <w:rFonts w:cs="Arial"/>
          <w:b/>
          <w:sz w:val="22"/>
          <w:szCs w:val="22"/>
        </w:rPr>
        <w:t>Harrington</w:t>
      </w:r>
    </w:p>
    <w:p w14:paraId="62E5F4E6" w14:textId="77777777" w:rsidR="00E94E38" w:rsidRPr="00F741BB" w:rsidRDefault="00DB0235" w:rsidP="00E94E38">
      <w:pPr>
        <w:rPr>
          <w:rFonts w:cs="Arial"/>
          <w:sz w:val="22"/>
          <w:szCs w:val="22"/>
        </w:rPr>
      </w:pPr>
      <w:r w:rsidRPr="00F741BB">
        <w:rPr>
          <w:rFonts w:cs="Arial"/>
          <w:sz w:val="22"/>
          <w:szCs w:val="22"/>
        </w:rPr>
        <w:tab/>
      </w:r>
      <w:r w:rsidR="00E94E38" w:rsidRPr="00F741BB">
        <w:rPr>
          <w:rFonts w:cs="Arial"/>
          <w:sz w:val="22"/>
          <w:szCs w:val="22"/>
        </w:rPr>
        <w:tab/>
        <w:t>Local facilities</w:t>
      </w:r>
      <w:r w:rsidR="00E94E38" w:rsidRPr="00F741BB">
        <w:rPr>
          <w:rFonts w:cs="Arial"/>
          <w:sz w:val="22"/>
          <w:szCs w:val="22"/>
        </w:rPr>
        <w:tab/>
      </w:r>
      <w:r w:rsidR="00E94E38" w:rsidRPr="00F741BB">
        <w:rPr>
          <w:rFonts w:cs="Arial"/>
          <w:sz w:val="22"/>
          <w:szCs w:val="22"/>
        </w:rPr>
        <w:tab/>
      </w:r>
      <w:r w:rsidR="00E94E38" w:rsidRPr="00F741BB">
        <w:rPr>
          <w:rFonts w:cs="Arial"/>
          <w:sz w:val="22"/>
          <w:szCs w:val="22"/>
        </w:rPr>
        <w:tab/>
        <w:t>$</w:t>
      </w:r>
      <w:r w:rsidR="00E94E38">
        <w:rPr>
          <w:rFonts w:cs="Arial"/>
          <w:sz w:val="22"/>
          <w:szCs w:val="22"/>
        </w:rPr>
        <w:t>97 737.75</w:t>
      </w:r>
    </w:p>
    <w:p w14:paraId="2AF10F9F" w14:textId="77777777" w:rsidR="00E94E38" w:rsidRPr="00F741BB" w:rsidRDefault="00E94E38" w:rsidP="00E94E38">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102 685.50</w:t>
      </w:r>
    </w:p>
    <w:p w14:paraId="7CF10819" w14:textId="77777777" w:rsidR="00E94E38" w:rsidRPr="00F741BB" w:rsidRDefault="00E94E38" w:rsidP="00E94E38">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200 423.25</w:t>
      </w:r>
    </w:p>
    <w:p w14:paraId="45D08FE8" w14:textId="77777777" w:rsidR="00DB0235" w:rsidRPr="00F741BB" w:rsidRDefault="00DB0235" w:rsidP="00DB0235">
      <w:pPr>
        <w:rPr>
          <w:rFonts w:cs="Arial"/>
          <w:sz w:val="22"/>
          <w:szCs w:val="22"/>
        </w:rPr>
      </w:pPr>
    </w:p>
    <w:p w14:paraId="6D2D959D" w14:textId="77777777" w:rsidR="00DB0235" w:rsidRPr="00F741BB" w:rsidRDefault="00DB0235" w:rsidP="00DB0235">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08D19C2D" w14:textId="77777777" w:rsidR="00DB0235" w:rsidRPr="00F741BB" w:rsidRDefault="00DB0235" w:rsidP="00E94E38">
      <w:pPr>
        <w:ind w:firstLine="360"/>
        <w:rPr>
          <w:rFonts w:cs="Arial"/>
          <w:b/>
          <w:bCs/>
          <w:sz w:val="22"/>
          <w:szCs w:val="22"/>
        </w:rPr>
      </w:pPr>
    </w:p>
    <w:p w14:paraId="6C6132CD"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67E6D51C" w14:textId="77777777" w:rsidR="00DB0235" w:rsidRPr="00F741BB" w:rsidRDefault="00DB0235" w:rsidP="0006165F">
      <w:pPr>
        <w:pStyle w:val="ListParagraph"/>
        <w:numPr>
          <w:ilvl w:val="0"/>
          <w:numId w:val="73"/>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1D8A9014" w14:textId="77777777" w:rsidR="00DB0235" w:rsidRPr="00F741BB" w:rsidRDefault="00DB0235" w:rsidP="0006165F">
      <w:pPr>
        <w:pStyle w:val="ListParagraph"/>
        <w:numPr>
          <w:ilvl w:val="0"/>
          <w:numId w:val="73"/>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67C6213C" w14:textId="77777777" w:rsidR="00DB0235" w:rsidRPr="00F741BB" w:rsidRDefault="00DB0235" w:rsidP="0006165F">
      <w:pPr>
        <w:pStyle w:val="ListParagraph"/>
        <w:numPr>
          <w:ilvl w:val="0"/>
          <w:numId w:val="73"/>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w:t>
      </w:r>
      <w:proofErr w:type="gramStart"/>
      <w:r w:rsidRPr="00F741BB">
        <w:rPr>
          <w:rFonts w:cs="Arial"/>
          <w:szCs w:val="22"/>
          <w:lang w:eastAsia="en-AU"/>
        </w:rPr>
        <w:t>be paid</w:t>
      </w:r>
      <w:proofErr w:type="gramEnd"/>
      <w:r w:rsidRPr="00F741BB">
        <w:rPr>
          <w:rFonts w:cs="Arial"/>
          <w:szCs w:val="22"/>
          <w:lang w:eastAsia="en-AU"/>
        </w:rPr>
        <w:t xml:space="preserve"> prior to any work authorised by the certificate commences, as required by clause 136L of the </w:t>
      </w:r>
      <w:r w:rsidRPr="00F741BB">
        <w:rPr>
          <w:rFonts w:cs="Arial"/>
          <w:i/>
          <w:szCs w:val="22"/>
          <w:lang w:eastAsia="en-AU"/>
        </w:rPr>
        <w:t>Environmental Planning and Assessment Regulation 2000</w:t>
      </w:r>
      <w:r w:rsidRPr="00F741BB">
        <w:rPr>
          <w:rFonts w:cs="Arial"/>
          <w:szCs w:val="22"/>
          <w:lang w:eastAsia="en-AU"/>
        </w:rPr>
        <w:t>.</w:t>
      </w:r>
    </w:p>
    <w:p w14:paraId="36F5F00F" w14:textId="77777777" w:rsidR="00DB0235" w:rsidRPr="00F741BB" w:rsidRDefault="00DB0235" w:rsidP="0006165F">
      <w:pPr>
        <w:pStyle w:val="ListParagraph"/>
        <w:numPr>
          <w:ilvl w:val="0"/>
          <w:numId w:val="73"/>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1407538E" w14:textId="77777777" w:rsidR="00DB0235" w:rsidRPr="00F741BB" w:rsidRDefault="00DB0235" w:rsidP="00E94E38">
      <w:pPr>
        <w:rPr>
          <w:rFonts w:cs="Arial"/>
          <w:b/>
          <w:bCs/>
          <w:sz w:val="22"/>
          <w:szCs w:val="22"/>
        </w:rPr>
      </w:pPr>
    </w:p>
    <w:p w14:paraId="781D3BD5"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148D6500" w14:textId="77777777" w:rsidR="00DB0235" w:rsidRPr="00F741BB" w:rsidRDefault="00DB0235" w:rsidP="0006165F">
      <w:pPr>
        <w:pStyle w:val="ListParagraph"/>
        <w:numPr>
          <w:ilvl w:val="0"/>
          <w:numId w:val="74"/>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0F6865FA" w14:textId="77777777" w:rsidR="00DB0235" w:rsidRPr="00F741BB" w:rsidRDefault="00DB0235" w:rsidP="0006165F">
      <w:pPr>
        <w:pStyle w:val="ListParagraph"/>
        <w:numPr>
          <w:ilvl w:val="0"/>
          <w:numId w:val="74"/>
        </w:numPr>
        <w:autoSpaceDE w:val="0"/>
        <w:autoSpaceDN w:val="0"/>
        <w:adjustRightInd w:val="0"/>
        <w:ind w:left="709" w:hanging="283"/>
        <w:jc w:val="both"/>
        <w:rPr>
          <w:rFonts w:cs="Arial"/>
          <w:szCs w:val="22"/>
          <w:lang w:eastAsia="en-AU"/>
        </w:rPr>
      </w:pPr>
      <w:r w:rsidRPr="00F741BB">
        <w:rPr>
          <w:rFonts w:cs="Arial"/>
          <w:szCs w:val="22"/>
        </w:rPr>
        <w:lastRenderedPageBreak/>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331CEB68" w14:textId="77777777" w:rsidR="00DB0235" w:rsidRPr="00F741BB" w:rsidRDefault="00DB0235" w:rsidP="00E94E38">
      <w:pPr>
        <w:ind w:left="720"/>
        <w:rPr>
          <w:rFonts w:cs="Arial"/>
          <w:sz w:val="22"/>
          <w:szCs w:val="22"/>
        </w:rPr>
      </w:pPr>
    </w:p>
    <w:p w14:paraId="777FC879" w14:textId="77777777" w:rsidR="00DB0235" w:rsidRPr="00F741BB"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7C3AC609" w14:textId="77777777" w:rsidR="00DB0235" w:rsidRPr="00F741BB" w:rsidRDefault="00DB0235" w:rsidP="00E94E38">
      <w:pPr>
        <w:tabs>
          <w:tab w:val="clear" w:pos="567"/>
        </w:tabs>
        <w:rPr>
          <w:rFonts w:cs="Arial"/>
          <w:sz w:val="22"/>
          <w:szCs w:val="22"/>
        </w:rPr>
      </w:pPr>
    </w:p>
    <w:p w14:paraId="07ABDB33" w14:textId="77777777" w:rsidR="00734458" w:rsidRPr="00F741BB" w:rsidRDefault="00734458" w:rsidP="00E94E38">
      <w:pPr>
        <w:tabs>
          <w:tab w:val="clear" w:pos="567"/>
        </w:tabs>
        <w:rPr>
          <w:rFonts w:cs="Arial"/>
          <w:sz w:val="22"/>
          <w:szCs w:val="22"/>
        </w:rPr>
      </w:pPr>
    </w:p>
    <w:p w14:paraId="6704DDA3" w14:textId="77777777" w:rsidR="00DB0235" w:rsidRPr="00E23AD9" w:rsidRDefault="009F5EA8" w:rsidP="00E94E38">
      <w:pPr>
        <w:tabs>
          <w:tab w:val="clear" w:pos="567"/>
        </w:tabs>
        <w:rPr>
          <w:rFonts w:cs="Arial"/>
          <w:b/>
          <w:sz w:val="22"/>
          <w:szCs w:val="22"/>
        </w:rPr>
      </w:pPr>
      <w:r w:rsidRPr="00E23AD9">
        <w:rPr>
          <w:rFonts w:cs="Arial"/>
          <w:b/>
          <w:sz w:val="22"/>
          <w:szCs w:val="22"/>
        </w:rPr>
        <w:t xml:space="preserve">Stage </w:t>
      </w:r>
      <w:r w:rsidR="00E94E38" w:rsidRPr="00E23AD9">
        <w:rPr>
          <w:rFonts w:cs="Arial"/>
          <w:b/>
          <w:sz w:val="22"/>
          <w:szCs w:val="22"/>
        </w:rPr>
        <w:t xml:space="preserve">11- </w:t>
      </w:r>
      <w:r w:rsidR="00E94E38" w:rsidRPr="00E23AD9">
        <w:rPr>
          <w:rFonts w:eastAsia="Calibri" w:cs="Arial"/>
          <w:b/>
          <w:sz w:val="22"/>
          <w:szCs w:val="22"/>
          <w:lang w:eastAsia="en-AU"/>
        </w:rPr>
        <w:t xml:space="preserve">24 </w:t>
      </w:r>
      <w:proofErr w:type="gramStart"/>
      <w:r w:rsidR="00E94E38" w:rsidRPr="00E23AD9">
        <w:rPr>
          <w:rFonts w:eastAsia="Calibri" w:cs="Arial"/>
          <w:b/>
          <w:sz w:val="22"/>
          <w:szCs w:val="22"/>
          <w:lang w:eastAsia="en-AU"/>
        </w:rPr>
        <w:t>Seniors</w:t>
      </w:r>
      <w:proofErr w:type="gramEnd"/>
      <w:r w:rsidR="00E94E38" w:rsidRPr="00E23AD9">
        <w:rPr>
          <w:rFonts w:eastAsia="Calibri" w:cs="Arial"/>
          <w:b/>
          <w:sz w:val="22"/>
          <w:szCs w:val="22"/>
          <w:lang w:eastAsia="en-AU"/>
        </w:rPr>
        <w:t xml:space="preserve"> dwellings/lots, including access road and associated drainage.</w:t>
      </w:r>
    </w:p>
    <w:p w14:paraId="40B79333" w14:textId="77777777" w:rsidR="00DB0235" w:rsidRPr="00F741BB" w:rsidRDefault="00DB0235" w:rsidP="00503182">
      <w:pPr>
        <w:tabs>
          <w:tab w:val="clear" w:pos="567"/>
        </w:tabs>
        <w:jc w:val="left"/>
        <w:rPr>
          <w:rFonts w:cs="Arial"/>
          <w:sz w:val="22"/>
          <w:szCs w:val="22"/>
        </w:rPr>
      </w:pPr>
    </w:p>
    <w:p w14:paraId="5D96F553" w14:textId="77777777" w:rsidR="00DB0235" w:rsidRPr="00F741BB" w:rsidRDefault="00DB0235" w:rsidP="00D65F0C">
      <w:pPr>
        <w:pStyle w:val="ListParagraph"/>
        <w:numPr>
          <w:ilvl w:val="0"/>
          <w:numId w:val="81"/>
        </w:numPr>
        <w:rPr>
          <w:rFonts w:cs="Arial"/>
          <w:b/>
          <w:szCs w:val="22"/>
          <w:lang w:eastAsia="en-AU"/>
        </w:rPr>
      </w:pPr>
      <w:r w:rsidRPr="00F741BB">
        <w:rPr>
          <w:rFonts w:cs="Arial"/>
          <w:b/>
          <w:szCs w:val="22"/>
        </w:rPr>
        <w:t>Section 94 contributions</w:t>
      </w:r>
    </w:p>
    <w:p w14:paraId="034E5D47" w14:textId="77777777" w:rsidR="00DB0235" w:rsidRPr="00F741BB" w:rsidRDefault="00DB0235" w:rsidP="00DB0235">
      <w:pPr>
        <w:ind w:left="482"/>
        <w:rPr>
          <w:rFonts w:cs="Arial"/>
          <w:b/>
          <w:sz w:val="22"/>
          <w:szCs w:val="22"/>
        </w:rPr>
      </w:pPr>
    </w:p>
    <w:p w14:paraId="705D2463" w14:textId="77777777" w:rsidR="00DB0235" w:rsidRPr="00F741BB" w:rsidRDefault="00DB0235" w:rsidP="00743102">
      <w:pPr>
        <w:ind w:left="567"/>
        <w:rPr>
          <w:rFonts w:cs="Arial"/>
          <w:sz w:val="22"/>
          <w:szCs w:val="22"/>
        </w:rPr>
      </w:pPr>
      <w:r w:rsidRPr="00F741BB">
        <w:rPr>
          <w:rFonts w:cs="Arial"/>
          <w:sz w:val="22"/>
          <w:szCs w:val="22"/>
        </w:rPr>
        <w:t xml:space="preserve">The applicant is to </w:t>
      </w:r>
      <w:proofErr w:type="gramStart"/>
      <w:r w:rsidRPr="00F741BB">
        <w:rPr>
          <w:rFonts w:cs="Arial"/>
          <w:sz w:val="22"/>
          <w:szCs w:val="22"/>
        </w:rPr>
        <w:t>make a contribution</w:t>
      </w:r>
      <w:proofErr w:type="gramEnd"/>
      <w:r w:rsidRPr="00F741BB">
        <w:rPr>
          <w:rFonts w:cs="Arial"/>
          <w:sz w:val="22"/>
          <w:szCs w:val="22"/>
        </w:rPr>
        <w:t xml:space="preserve"> to Council in accordance with section 94 of the </w:t>
      </w:r>
      <w:r w:rsidRPr="00F741BB">
        <w:rPr>
          <w:rFonts w:cs="Arial"/>
          <w:i/>
          <w:sz w:val="22"/>
          <w:szCs w:val="22"/>
        </w:rPr>
        <w:t>Environmental Planning and Assessment Act 1979</w:t>
      </w:r>
      <w:r w:rsidRPr="00F741BB">
        <w:rPr>
          <w:rFonts w:cs="Arial"/>
          <w:sz w:val="22"/>
          <w:szCs w:val="22"/>
        </w:rPr>
        <w:t xml:space="preserve"> in accordance with the </w:t>
      </w:r>
      <w:r w:rsidRPr="00F741BB">
        <w:rPr>
          <w:rFonts w:cs="Arial"/>
          <w:i/>
          <w:sz w:val="22"/>
          <w:szCs w:val="22"/>
        </w:rPr>
        <w:t>Greater Taree Section 94 Contributions Plan 2016</w:t>
      </w:r>
      <w:r w:rsidRPr="00F741BB">
        <w:rPr>
          <w:rFonts w:cs="Arial"/>
          <w:sz w:val="22"/>
          <w:szCs w:val="22"/>
        </w:rPr>
        <w:t>.</w:t>
      </w:r>
    </w:p>
    <w:p w14:paraId="4049E1A1" w14:textId="77777777" w:rsidR="00DB0235" w:rsidRPr="00F741BB" w:rsidRDefault="00DB0235" w:rsidP="00DB0235">
      <w:pPr>
        <w:rPr>
          <w:rFonts w:cs="Arial"/>
          <w:sz w:val="22"/>
          <w:szCs w:val="22"/>
        </w:rPr>
      </w:pPr>
    </w:p>
    <w:p w14:paraId="6D61AB09" w14:textId="77777777" w:rsidR="00E94E38" w:rsidRPr="00E94E38" w:rsidRDefault="00E94E38" w:rsidP="00E94E38">
      <w:pPr>
        <w:ind w:left="567"/>
        <w:rPr>
          <w:rFonts w:cs="Arial"/>
          <w:b/>
          <w:sz w:val="22"/>
          <w:szCs w:val="22"/>
        </w:rPr>
      </w:pPr>
      <w:r w:rsidRPr="00E94E38">
        <w:rPr>
          <w:rFonts w:cs="Arial"/>
          <w:b/>
          <w:sz w:val="22"/>
          <w:szCs w:val="22"/>
        </w:rPr>
        <w:t>Harrington</w:t>
      </w:r>
    </w:p>
    <w:p w14:paraId="56EB7865" w14:textId="77777777" w:rsidR="00E94E38" w:rsidRPr="00F741BB" w:rsidRDefault="00DB0235" w:rsidP="00E94E38">
      <w:pPr>
        <w:rPr>
          <w:rFonts w:cs="Arial"/>
          <w:sz w:val="22"/>
          <w:szCs w:val="22"/>
        </w:rPr>
      </w:pPr>
      <w:r w:rsidRPr="00F741BB">
        <w:rPr>
          <w:rFonts w:cs="Arial"/>
          <w:sz w:val="22"/>
          <w:szCs w:val="22"/>
        </w:rPr>
        <w:tab/>
      </w:r>
      <w:r w:rsidRPr="00F741BB">
        <w:rPr>
          <w:rFonts w:cs="Arial"/>
          <w:sz w:val="22"/>
          <w:szCs w:val="22"/>
        </w:rPr>
        <w:tab/>
      </w:r>
      <w:r w:rsidR="00E94E38" w:rsidRPr="00F741BB">
        <w:rPr>
          <w:rFonts w:cs="Arial"/>
          <w:sz w:val="22"/>
          <w:szCs w:val="22"/>
        </w:rPr>
        <w:t>Local facilities</w:t>
      </w:r>
      <w:r w:rsidR="00E94E38" w:rsidRPr="00F741BB">
        <w:rPr>
          <w:rFonts w:cs="Arial"/>
          <w:sz w:val="22"/>
          <w:szCs w:val="22"/>
        </w:rPr>
        <w:tab/>
      </w:r>
      <w:r w:rsidR="00E94E38" w:rsidRPr="00F741BB">
        <w:rPr>
          <w:rFonts w:cs="Arial"/>
          <w:sz w:val="22"/>
          <w:szCs w:val="22"/>
        </w:rPr>
        <w:tab/>
      </w:r>
      <w:r w:rsidR="00E94E38" w:rsidRPr="00F741BB">
        <w:rPr>
          <w:rFonts w:cs="Arial"/>
          <w:sz w:val="22"/>
          <w:szCs w:val="22"/>
        </w:rPr>
        <w:tab/>
        <w:t>$</w:t>
      </w:r>
      <w:r w:rsidR="00E94E38">
        <w:rPr>
          <w:rFonts w:cs="Arial"/>
          <w:sz w:val="22"/>
          <w:szCs w:val="22"/>
        </w:rPr>
        <w:t>52126.80</w:t>
      </w:r>
    </w:p>
    <w:p w14:paraId="2276ABE9" w14:textId="77777777" w:rsidR="00E94E38" w:rsidRPr="00F741BB" w:rsidRDefault="00E94E38" w:rsidP="00E94E38">
      <w:pPr>
        <w:rPr>
          <w:rFonts w:cs="Arial"/>
          <w:sz w:val="22"/>
          <w:szCs w:val="22"/>
        </w:rPr>
      </w:pPr>
      <w:r w:rsidRPr="00F741BB">
        <w:rPr>
          <w:rFonts w:cs="Arial"/>
          <w:sz w:val="22"/>
          <w:szCs w:val="22"/>
        </w:rPr>
        <w:tab/>
      </w:r>
      <w:r w:rsidRPr="00F741BB">
        <w:rPr>
          <w:rFonts w:cs="Arial"/>
          <w:sz w:val="22"/>
          <w:szCs w:val="22"/>
        </w:rPr>
        <w:tab/>
        <w:t>Greater Taree facilities</w:t>
      </w:r>
      <w:r w:rsidRPr="00F741BB">
        <w:rPr>
          <w:rFonts w:cs="Arial"/>
          <w:sz w:val="22"/>
          <w:szCs w:val="22"/>
        </w:rPr>
        <w:tab/>
        <w:t>$</w:t>
      </w:r>
      <w:r>
        <w:rPr>
          <w:rFonts w:cs="Arial"/>
          <w:sz w:val="22"/>
          <w:szCs w:val="22"/>
        </w:rPr>
        <w:t>54765.60</w:t>
      </w:r>
    </w:p>
    <w:p w14:paraId="3DADCEBB" w14:textId="77777777" w:rsidR="00E94E38" w:rsidRPr="00F741BB" w:rsidRDefault="00E94E38" w:rsidP="00E94E38">
      <w:pPr>
        <w:rPr>
          <w:rFonts w:cs="Arial"/>
          <w:b/>
          <w:sz w:val="22"/>
          <w:szCs w:val="22"/>
        </w:rPr>
      </w:pPr>
      <w:r w:rsidRPr="00F741BB">
        <w:rPr>
          <w:rFonts w:cs="Arial"/>
          <w:sz w:val="22"/>
          <w:szCs w:val="22"/>
        </w:rPr>
        <w:tab/>
      </w:r>
      <w:r w:rsidRPr="00F741BB">
        <w:rPr>
          <w:rFonts w:cs="Arial"/>
          <w:sz w:val="22"/>
          <w:szCs w:val="22"/>
        </w:rPr>
        <w:tab/>
      </w:r>
      <w:r w:rsidRPr="00F741BB">
        <w:rPr>
          <w:rFonts w:cs="Arial"/>
          <w:b/>
          <w:sz w:val="22"/>
          <w:szCs w:val="22"/>
        </w:rPr>
        <w:t>Total</w:t>
      </w:r>
      <w:r w:rsidRPr="00F741BB">
        <w:rPr>
          <w:rFonts w:cs="Arial"/>
          <w:b/>
          <w:sz w:val="22"/>
          <w:szCs w:val="22"/>
        </w:rPr>
        <w:tab/>
      </w:r>
      <w:r w:rsidRPr="00F741BB">
        <w:rPr>
          <w:rFonts w:cs="Arial"/>
          <w:b/>
          <w:sz w:val="22"/>
          <w:szCs w:val="22"/>
        </w:rPr>
        <w:tab/>
      </w:r>
      <w:r w:rsidRPr="00F741BB">
        <w:rPr>
          <w:rFonts w:cs="Arial"/>
          <w:b/>
          <w:sz w:val="22"/>
          <w:szCs w:val="22"/>
        </w:rPr>
        <w:tab/>
      </w:r>
      <w:r w:rsidRPr="00F741BB">
        <w:rPr>
          <w:rFonts w:cs="Arial"/>
          <w:b/>
          <w:sz w:val="22"/>
          <w:szCs w:val="22"/>
        </w:rPr>
        <w:tab/>
        <w:t>$</w:t>
      </w:r>
      <w:r>
        <w:rPr>
          <w:rFonts w:cs="Arial"/>
          <w:b/>
          <w:sz w:val="22"/>
          <w:szCs w:val="22"/>
        </w:rPr>
        <w:t>106892.40</w:t>
      </w:r>
    </w:p>
    <w:p w14:paraId="4FE0A18B" w14:textId="77777777" w:rsidR="00DB0235" w:rsidRPr="00F741BB" w:rsidRDefault="00DB0235" w:rsidP="00DB0235">
      <w:pPr>
        <w:rPr>
          <w:rFonts w:cs="Arial"/>
          <w:sz w:val="22"/>
          <w:szCs w:val="22"/>
        </w:rPr>
      </w:pPr>
    </w:p>
    <w:p w14:paraId="77A22184" w14:textId="77777777" w:rsidR="00DB0235" w:rsidRPr="00F741BB" w:rsidRDefault="00DB0235" w:rsidP="00DB0235">
      <w:pPr>
        <w:rPr>
          <w:rFonts w:cs="Arial"/>
          <w:sz w:val="22"/>
          <w:szCs w:val="22"/>
        </w:rPr>
      </w:pPr>
      <w:r w:rsidRPr="00F741BB">
        <w:rPr>
          <w:rFonts w:cs="Arial"/>
          <w:sz w:val="22"/>
          <w:szCs w:val="22"/>
        </w:rPr>
        <w:tab/>
        <w:t xml:space="preserve">Contribution Plans </w:t>
      </w:r>
      <w:proofErr w:type="gramStart"/>
      <w:r w:rsidRPr="00F741BB">
        <w:rPr>
          <w:rFonts w:cs="Arial"/>
          <w:sz w:val="22"/>
          <w:szCs w:val="22"/>
        </w:rPr>
        <w:t>may be inspected</w:t>
      </w:r>
      <w:proofErr w:type="gramEnd"/>
      <w:r w:rsidRPr="00F741BB">
        <w:rPr>
          <w:rFonts w:cs="Arial"/>
          <w:sz w:val="22"/>
          <w:szCs w:val="22"/>
        </w:rPr>
        <w:t xml:space="preserve"> on Council’s website www.midcoast.nsw.gov.au.</w:t>
      </w:r>
    </w:p>
    <w:p w14:paraId="21ECC4DC" w14:textId="77777777" w:rsidR="00DB0235" w:rsidRPr="00F741BB" w:rsidRDefault="00DB0235" w:rsidP="00E94E38">
      <w:pPr>
        <w:ind w:firstLine="360"/>
        <w:rPr>
          <w:rFonts w:cs="Arial"/>
          <w:b/>
          <w:bCs/>
          <w:sz w:val="22"/>
          <w:szCs w:val="22"/>
        </w:rPr>
      </w:pPr>
    </w:p>
    <w:p w14:paraId="1348E1CC" w14:textId="77777777" w:rsidR="00DB0235" w:rsidRPr="00F741BB" w:rsidRDefault="00DB0235" w:rsidP="00E94E38">
      <w:pPr>
        <w:ind w:firstLine="360"/>
        <w:rPr>
          <w:rFonts w:cs="Arial"/>
          <w:b/>
          <w:bCs/>
          <w:sz w:val="22"/>
          <w:szCs w:val="22"/>
        </w:rPr>
      </w:pPr>
      <w:r w:rsidRPr="00F741BB">
        <w:rPr>
          <w:rFonts w:cs="Arial"/>
          <w:b/>
          <w:bCs/>
          <w:sz w:val="22"/>
          <w:szCs w:val="22"/>
        </w:rPr>
        <w:t>Timing of Payment</w:t>
      </w:r>
    </w:p>
    <w:p w14:paraId="6E0B1996" w14:textId="77777777" w:rsidR="00DB0235" w:rsidRPr="00F741BB" w:rsidRDefault="00DB0235" w:rsidP="0006165F">
      <w:pPr>
        <w:pStyle w:val="ListParagraph"/>
        <w:numPr>
          <w:ilvl w:val="0"/>
          <w:numId w:val="75"/>
        </w:numPr>
        <w:autoSpaceDE w:val="0"/>
        <w:autoSpaceDN w:val="0"/>
        <w:adjustRightInd w:val="0"/>
        <w:jc w:val="both"/>
        <w:rPr>
          <w:rFonts w:cs="Arial"/>
          <w:szCs w:val="22"/>
          <w:lang w:eastAsia="en-AU"/>
        </w:rPr>
      </w:pPr>
      <w:r w:rsidRPr="00F741BB">
        <w:rPr>
          <w:rFonts w:cs="Arial"/>
          <w:szCs w:val="22"/>
          <w:lang w:eastAsia="en-AU"/>
        </w:rPr>
        <w:t xml:space="preserve">For development involving subdivision –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subdivision certificate (linen plan).</w:t>
      </w:r>
    </w:p>
    <w:p w14:paraId="3AE17E76" w14:textId="77777777" w:rsidR="00DB0235" w:rsidRPr="00F741BB" w:rsidRDefault="00DB0235" w:rsidP="0006165F">
      <w:pPr>
        <w:pStyle w:val="ListParagraph"/>
        <w:numPr>
          <w:ilvl w:val="0"/>
          <w:numId w:val="75"/>
        </w:numPr>
        <w:autoSpaceDE w:val="0"/>
        <w:autoSpaceDN w:val="0"/>
        <w:adjustRightInd w:val="0"/>
        <w:jc w:val="both"/>
        <w:rPr>
          <w:rFonts w:cs="Arial"/>
          <w:szCs w:val="22"/>
          <w:lang w:eastAsia="en-AU"/>
        </w:rPr>
      </w:pPr>
      <w:r w:rsidRPr="00F741BB">
        <w:rPr>
          <w:rFonts w:cs="Arial"/>
          <w:szCs w:val="22"/>
          <w:lang w:eastAsia="en-AU"/>
        </w:rPr>
        <w:t xml:space="preserve">For development not involving subdivision, but where a construction certificate is required, the contribution </w:t>
      </w:r>
      <w:proofErr w:type="gramStart"/>
      <w:r w:rsidRPr="00F741BB">
        <w:rPr>
          <w:rFonts w:cs="Arial"/>
          <w:szCs w:val="22"/>
          <w:lang w:eastAsia="en-AU"/>
        </w:rPr>
        <w:t>must be paid</w:t>
      </w:r>
      <w:proofErr w:type="gramEnd"/>
      <w:r w:rsidRPr="00F741BB">
        <w:rPr>
          <w:rFonts w:cs="Arial"/>
          <w:szCs w:val="22"/>
          <w:lang w:eastAsia="en-AU"/>
        </w:rPr>
        <w:t xml:space="preserve"> prior to the release of the construction certificate.</w:t>
      </w:r>
    </w:p>
    <w:p w14:paraId="77BD4F27" w14:textId="77777777" w:rsidR="00DB0235" w:rsidRPr="00F741BB" w:rsidRDefault="00DB0235" w:rsidP="0006165F">
      <w:pPr>
        <w:pStyle w:val="ListParagraph"/>
        <w:numPr>
          <w:ilvl w:val="0"/>
          <w:numId w:val="75"/>
        </w:numPr>
        <w:autoSpaceDE w:val="0"/>
        <w:autoSpaceDN w:val="0"/>
        <w:adjustRightInd w:val="0"/>
        <w:jc w:val="both"/>
        <w:rPr>
          <w:rFonts w:cs="Arial"/>
          <w:szCs w:val="22"/>
          <w:lang w:eastAsia="en-AU"/>
        </w:rPr>
      </w:pPr>
      <w:r w:rsidRPr="00F741BB">
        <w:rPr>
          <w:rFonts w:cs="Arial"/>
          <w:szCs w:val="22"/>
          <w:lang w:eastAsia="en-AU"/>
        </w:rPr>
        <w:t xml:space="preserve">For works authorised under a complying development certificate, the contributions are to be paid prior to any work authorised by the certificate commences, as </w:t>
      </w:r>
      <w:proofErr w:type="gramStart"/>
      <w:r w:rsidRPr="00F741BB">
        <w:rPr>
          <w:rFonts w:cs="Arial"/>
          <w:szCs w:val="22"/>
          <w:lang w:eastAsia="en-AU"/>
        </w:rPr>
        <w:t>required  clause</w:t>
      </w:r>
      <w:proofErr w:type="gramEnd"/>
      <w:r w:rsidRPr="00F741BB">
        <w:rPr>
          <w:rFonts w:cs="Arial"/>
          <w:szCs w:val="22"/>
          <w:lang w:eastAsia="en-AU"/>
        </w:rPr>
        <w:t xml:space="preserve"> 136L of the </w:t>
      </w:r>
      <w:r w:rsidRPr="00F741BB">
        <w:rPr>
          <w:rFonts w:cs="Arial"/>
          <w:i/>
          <w:szCs w:val="22"/>
          <w:lang w:eastAsia="en-AU"/>
        </w:rPr>
        <w:t>Environmental Planning and Assessment Regulation 2000</w:t>
      </w:r>
      <w:r w:rsidRPr="00F741BB">
        <w:rPr>
          <w:rFonts w:cs="Arial"/>
          <w:szCs w:val="22"/>
          <w:lang w:eastAsia="en-AU"/>
        </w:rPr>
        <w:t>.</w:t>
      </w:r>
    </w:p>
    <w:p w14:paraId="349286A7" w14:textId="77777777" w:rsidR="00DB0235" w:rsidRPr="00F741BB" w:rsidRDefault="00DB0235" w:rsidP="0006165F">
      <w:pPr>
        <w:pStyle w:val="ListParagraph"/>
        <w:numPr>
          <w:ilvl w:val="0"/>
          <w:numId w:val="75"/>
        </w:numPr>
        <w:jc w:val="both"/>
        <w:rPr>
          <w:rFonts w:cs="Arial"/>
          <w:szCs w:val="22"/>
        </w:rPr>
      </w:pPr>
      <w:r w:rsidRPr="00F741BB">
        <w:rPr>
          <w:rFonts w:cs="Arial"/>
          <w:szCs w:val="22"/>
        </w:rPr>
        <w:t xml:space="preserve">For Heavy Haulage the contribution </w:t>
      </w:r>
      <w:proofErr w:type="gramStart"/>
      <w:r w:rsidRPr="00F741BB">
        <w:rPr>
          <w:rFonts w:cs="Arial"/>
          <w:szCs w:val="22"/>
        </w:rPr>
        <w:t>must be paid</w:t>
      </w:r>
      <w:proofErr w:type="gramEnd"/>
      <w:r w:rsidRPr="00F741BB">
        <w:rPr>
          <w:rFonts w:cs="Arial"/>
          <w:szCs w:val="22"/>
        </w:rPr>
        <w:t xml:space="preserve"> within 28 days after the end of March, June, September and December each year over the life of the development. The applicant must submit to Council independently verified tonnage returns of the material hauled over the preceding quarter when each payment to Council </w:t>
      </w:r>
      <w:proofErr w:type="gramStart"/>
      <w:r w:rsidRPr="00F741BB">
        <w:rPr>
          <w:rFonts w:cs="Arial"/>
          <w:szCs w:val="22"/>
        </w:rPr>
        <w:t>is made</w:t>
      </w:r>
      <w:proofErr w:type="gramEnd"/>
      <w:r w:rsidRPr="00F741BB">
        <w:rPr>
          <w:rFonts w:cs="Arial"/>
          <w:szCs w:val="22"/>
        </w:rPr>
        <w:t>.</w:t>
      </w:r>
    </w:p>
    <w:p w14:paraId="74447554" w14:textId="77777777" w:rsidR="00DB0235" w:rsidRPr="00F741BB" w:rsidRDefault="00DB0235" w:rsidP="00E94E38">
      <w:pPr>
        <w:rPr>
          <w:rFonts w:cs="Arial"/>
          <w:b/>
          <w:bCs/>
          <w:sz w:val="22"/>
          <w:szCs w:val="22"/>
        </w:rPr>
      </w:pPr>
    </w:p>
    <w:p w14:paraId="01560E5B" w14:textId="77777777" w:rsidR="00DB0235" w:rsidRPr="00F741BB" w:rsidRDefault="00DB0235" w:rsidP="00E94E38">
      <w:pPr>
        <w:ind w:left="426"/>
        <w:rPr>
          <w:rFonts w:cs="Arial"/>
          <w:b/>
          <w:bCs/>
          <w:sz w:val="22"/>
          <w:szCs w:val="22"/>
        </w:rPr>
      </w:pPr>
      <w:r w:rsidRPr="00F741BB">
        <w:rPr>
          <w:rFonts w:cs="Arial"/>
          <w:b/>
          <w:bCs/>
          <w:sz w:val="22"/>
          <w:szCs w:val="22"/>
        </w:rPr>
        <w:t>Indexing</w:t>
      </w:r>
    </w:p>
    <w:p w14:paraId="5D716FD4" w14:textId="77777777" w:rsidR="00DB0235" w:rsidRPr="00F741BB" w:rsidRDefault="00DB0235" w:rsidP="0006165F">
      <w:pPr>
        <w:pStyle w:val="ListParagraph"/>
        <w:numPr>
          <w:ilvl w:val="0"/>
          <w:numId w:val="76"/>
        </w:numPr>
        <w:autoSpaceDE w:val="0"/>
        <w:autoSpaceDN w:val="0"/>
        <w:adjustRightInd w:val="0"/>
        <w:ind w:left="786"/>
        <w:jc w:val="both"/>
        <w:rPr>
          <w:rFonts w:cs="Arial"/>
          <w:szCs w:val="22"/>
          <w:lang w:eastAsia="en-AU"/>
        </w:rPr>
      </w:pPr>
      <w:r w:rsidRPr="00F741BB">
        <w:rPr>
          <w:rFonts w:cs="Arial"/>
          <w:szCs w:val="22"/>
        </w:rPr>
        <w:t xml:space="preserve">The contribution rate in </w:t>
      </w:r>
      <w:r w:rsidRPr="00F741BB">
        <w:rPr>
          <w:rFonts w:cs="Arial"/>
          <w:i/>
          <w:iCs/>
          <w:szCs w:val="22"/>
        </w:rPr>
        <w:t>“</w:t>
      </w:r>
      <w:r w:rsidRPr="00F741BB">
        <w:rPr>
          <w:rFonts w:cs="Arial"/>
          <w:i/>
          <w:szCs w:val="22"/>
        </w:rPr>
        <w:t>Greater Taree Section 94 Contributions Plan 2016</w:t>
      </w:r>
      <w:r w:rsidRPr="00F741BB">
        <w:rPr>
          <w:rFonts w:cs="Arial"/>
          <w:i/>
          <w:iCs/>
          <w:szCs w:val="22"/>
        </w:rPr>
        <w:t xml:space="preserve">” </w:t>
      </w:r>
      <w:proofErr w:type="gramStart"/>
      <w:r w:rsidRPr="00F741BB">
        <w:rPr>
          <w:rFonts w:cs="Arial"/>
          <w:szCs w:val="22"/>
        </w:rPr>
        <w:t>will be adjusted</w:t>
      </w:r>
      <w:proofErr w:type="gramEnd"/>
      <w:r w:rsidRPr="00F741BB">
        <w:rPr>
          <w:rFonts w:cs="Arial"/>
          <w:szCs w:val="22"/>
        </w:rPr>
        <w:t xml:space="preserve"> annually </w:t>
      </w:r>
      <w:r w:rsidRPr="00F741BB">
        <w:rPr>
          <w:rFonts w:cs="Arial"/>
          <w:szCs w:val="22"/>
          <w:lang w:eastAsia="en-AU"/>
        </w:rPr>
        <w:t>in accordance with quarterly movements in the Consumer Price Index (All Groups Index) for Sydney as published by the Australian Bureau of Statistics.</w:t>
      </w:r>
      <w:r w:rsidRPr="00F741BB">
        <w:rPr>
          <w:rFonts w:cs="Arial"/>
          <w:szCs w:val="22"/>
        </w:rPr>
        <w:t xml:space="preserve"> </w:t>
      </w:r>
    </w:p>
    <w:p w14:paraId="63DC0FC0" w14:textId="77777777" w:rsidR="00DB0235" w:rsidRPr="00F741BB" w:rsidRDefault="00DB0235" w:rsidP="0006165F">
      <w:pPr>
        <w:pStyle w:val="ListParagraph"/>
        <w:numPr>
          <w:ilvl w:val="0"/>
          <w:numId w:val="76"/>
        </w:numPr>
        <w:autoSpaceDE w:val="0"/>
        <w:autoSpaceDN w:val="0"/>
        <w:adjustRightInd w:val="0"/>
        <w:ind w:left="709" w:hanging="283"/>
        <w:jc w:val="both"/>
        <w:rPr>
          <w:rFonts w:cs="Arial"/>
          <w:szCs w:val="22"/>
          <w:lang w:eastAsia="en-AU"/>
        </w:rPr>
      </w:pPr>
      <w:r w:rsidRPr="00F741BB">
        <w:rPr>
          <w:rFonts w:cs="Arial"/>
          <w:szCs w:val="22"/>
        </w:rPr>
        <w:t xml:space="preserve">If the contribution rate is adjusted between the </w:t>
      </w:r>
      <w:proofErr w:type="gramStart"/>
      <w:r w:rsidRPr="00F741BB">
        <w:rPr>
          <w:rFonts w:cs="Arial"/>
          <w:szCs w:val="22"/>
        </w:rPr>
        <w:t>date</w:t>
      </w:r>
      <w:proofErr w:type="gramEnd"/>
      <w:r w:rsidRPr="00F741BB">
        <w:rPr>
          <w:rFonts w:cs="Arial"/>
          <w:szCs w:val="22"/>
        </w:rPr>
        <w:t xml:space="preserve"> on which this consent is granted and payment of the contribution, then the total figure payable in this condition will be indexed and calculated according to the then current contribution rate.</w:t>
      </w:r>
    </w:p>
    <w:p w14:paraId="0C552819" w14:textId="77777777" w:rsidR="00DB0235" w:rsidRPr="00F741BB" w:rsidRDefault="00DB0235" w:rsidP="00E94E38">
      <w:pPr>
        <w:ind w:left="720"/>
        <w:rPr>
          <w:rFonts w:cs="Arial"/>
          <w:sz w:val="22"/>
          <w:szCs w:val="22"/>
        </w:rPr>
      </w:pPr>
    </w:p>
    <w:p w14:paraId="39EFF769" w14:textId="77777777" w:rsidR="00741DE2" w:rsidRDefault="00DB0235" w:rsidP="00E94E38">
      <w:pPr>
        <w:tabs>
          <w:tab w:val="left" w:pos="1531"/>
        </w:tabs>
        <w:ind w:left="1769" w:hanging="1049"/>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Statutory requirement to </w:t>
      </w:r>
      <w:proofErr w:type="gramStart"/>
      <w:r w:rsidRPr="00F741BB">
        <w:rPr>
          <w:rFonts w:cs="Arial"/>
          <w:sz w:val="22"/>
          <w:szCs w:val="22"/>
        </w:rPr>
        <w:t>be paid</w:t>
      </w:r>
      <w:proofErr w:type="gramEnd"/>
      <w:r w:rsidRPr="00F741BB">
        <w:rPr>
          <w:rFonts w:cs="Arial"/>
          <w:sz w:val="22"/>
          <w:szCs w:val="22"/>
        </w:rPr>
        <w:t xml:space="preserve"> towards the provision or improvement of amenities and services.</w:t>
      </w:r>
    </w:p>
    <w:p w14:paraId="45F3570D" w14:textId="77777777" w:rsidR="00741DE2" w:rsidRDefault="00741DE2" w:rsidP="00E94E38">
      <w:pPr>
        <w:tabs>
          <w:tab w:val="left" w:pos="1531"/>
        </w:tabs>
        <w:ind w:left="1769" w:hanging="1049"/>
        <w:rPr>
          <w:rFonts w:cs="Arial"/>
          <w:b/>
          <w:szCs w:val="22"/>
        </w:rPr>
      </w:pPr>
    </w:p>
    <w:p w14:paraId="2F9ED567" w14:textId="260CBA90" w:rsidR="00857578" w:rsidRDefault="002D3539" w:rsidP="00D65F0C">
      <w:pPr>
        <w:pStyle w:val="ListParagraph"/>
        <w:numPr>
          <w:ilvl w:val="0"/>
          <w:numId w:val="81"/>
        </w:numPr>
        <w:ind w:left="426" w:hanging="426"/>
        <w:rPr>
          <w:b/>
          <w:noProof/>
        </w:rPr>
      </w:pPr>
      <w:r w:rsidRPr="00F741BB">
        <w:rPr>
          <w:b/>
          <w:noProof/>
        </w:rPr>
        <w:t>Stormwater Design</w:t>
      </w:r>
    </w:p>
    <w:p w14:paraId="7B6DAC0D" w14:textId="77777777" w:rsidR="002D3539" w:rsidRPr="00F741BB" w:rsidRDefault="002D3539" w:rsidP="002D3539">
      <w:pPr>
        <w:spacing w:before="120"/>
        <w:ind w:left="502"/>
        <w:rPr>
          <w:rFonts w:cs="Arial"/>
          <w:sz w:val="22"/>
          <w:szCs w:val="22"/>
          <w:lang w:val="en-US" w:eastAsia="en-AU"/>
        </w:rPr>
      </w:pPr>
      <w:r w:rsidRPr="00F741BB">
        <w:rPr>
          <w:rFonts w:cs="Arial"/>
          <w:sz w:val="22"/>
          <w:szCs w:val="22"/>
          <w:lang w:val="en-US"/>
        </w:rPr>
        <w:t xml:space="preserve">Water Sensitive Urban Design (WSUD) principles are to </w:t>
      </w:r>
      <w:proofErr w:type="gramStart"/>
      <w:r w:rsidRPr="00F741BB">
        <w:rPr>
          <w:rFonts w:cs="Arial"/>
          <w:sz w:val="22"/>
          <w:szCs w:val="22"/>
          <w:lang w:val="en-US"/>
        </w:rPr>
        <w:t>be incorporated</w:t>
      </w:r>
      <w:proofErr w:type="gramEnd"/>
      <w:r w:rsidRPr="00F741BB">
        <w:rPr>
          <w:rFonts w:cs="Arial"/>
          <w:sz w:val="22"/>
          <w:szCs w:val="22"/>
          <w:lang w:val="en-US"/>
        </w:rPr>
        <w:t xml:space="preserve"> into the drainage design by a suitably qualified and</w:t>
      </w:r>
      <w:r w:rsidRPr="00F741BB">
        <w:rPr>
          <w:rFonts w:cs="Arial"/>
          <w:sz w:val="22"/>
          <w:szCs w:val="22"/>
          <w:lang w:val="en-US" w:eastAsia="en-AU"/>
        </w:rPr>
        <w:t xml:space="preserve"> experienced person.  In this regard, provision is to be made for best practice storm water quality improvement devices (SQUID’S) at the outlets to collect litter, sand, silts </w:t>
      </w:r>
      <w:proofErr w:type="gramStart"/>
      <w:r w:rsidRPr="00F741BB">
        <w:rPr>
          <w:rFonts w:cs="Arial"/>
          <w:sz w:val="22"/>
          <w:szCs w:val="22"/>
          <w:lang w:val="en-US" w:eastAsia="en-AU"/>
        </w:rPr>
        <w:t>and oils etc</w:t>
      </w:r>
      <w:proofErr w:type="gramEnd"/>
      <w:r w:rsidRPr="00F741BB">
        <w:rPr>
          <w:rFonts w:cs="Arial"/>
          <w:sz w:val="22"/>
          <w:szCs w:val="22"/>
          <w:lang w:val="en-US" w:eastAsia="en-AU"/>
        </w:rPr>
        <w:t xml:space="preserve">. </w:t>
      </w:r>
    </w:p>
    <w:p w14:paraId="396E748C" w14:textId="77777777" w:rsidR="002D3539" w:rsidRPr="00F741BB" w:rsidRDefault="002D3539" w:rsidP="002D3539">
      <w:pPr>
        <w:spacing w:before="120"/>
        <w:ind w:left="502"/>
        <w:rPr>
          <w:rFonts w:cs="Arial"/>
          <w:sz w:val="22"/>
          <w:szCs w:val="22"/>
        </w:rPr>
      </w:pPr>
      <w:r w:rsidRPr="00F741BB">
        <w:rPr>
          <w:rFonts w:cs="Arial"/>
          <w:sz w:val="22"/>
          <w:szCs w:val="22"/>
        </w:rPr>
        <w:t>The devices selected are</w:t>
      </w:r>
      <w:r w:rsidRPr="00F741BB">
        <w:rPr>
          <w:rFonts w:cs="Arial"/>
          <w:sz w:val="22"/>
          <w:szCs w:val="22"/>
          <w:lang w:val="en-US"/>
        </w:rPr>
        <w:t xml:space="preserve"> to </w:t>
      </w:r>
      <w:proofErr w:type="gramStart"/>
      <w:r w:rsidRPr="00F741BB">
        <w:rPr>
          <w:rFonts w:cs="Arial"/>
          <w:sz w:val="22"/>
          <w:szCs w:val="22"/>
        </w:rPr>
        <w:t>be submitted</w:t>
      </w:r>
      <w:proofErr w:type="gramEnd"/>
      <w:r w:rsidRPr="00F741BB">
        <w:rPr>
          <w:rFonts w:cs="Arial"/>
          <w:sz w:val="22"/>
          <w:szCs w:val="22"/>
        </w:rPr>
        <w:t xml:space="preserve"> to Council for approval with the engineering drawings in accordance with</w:t>
      </w:r>
      <w:r w:rsidRPr="00F741BB">
        <w:rPr>
          <w:rFonts w:cs="Arial"/>
          <w:sz w:val="22"/>
          <w:szCs w:val="22"/>
          <w:lang w:val="en-US"/>
        </w:rPr>
        <w:t xml:space="preserve"> Section 68 of the Local Government Act, 1993 and are to be capable of retaining pollutants in accordance with the requirements of Council’s Storm water Management Plan and Australian Runoff Quality (ARQ). Design details for the system are to </w:t>
      </w:r>
      <w:proofErr w:type="gramStart"/>
      <w:r w:rsidRPr="00F741BB">
        <w:rPr>
          <w:rFonts w:cs="Arial"/>
          <w:sz w:val="22"/>
          <w:szCs w:val="22"/>
          <w:lang w:val="en-US"/>
        </w:rPr>
        <w:t>be submitted</w:t>
      </w:r>
      <w:proofErr w:type="gramEnd"/>
      <w:r w:rsidRPr="00F741BB">
        <w:rPr>
          <w:rFonts w:cs="Arial"/>
          <w:sz w:val="22"/>
          <w:szCs w:val="22"/>
          <w:lang w:val="en-US"/>
        </w:rPr>
        <w:t xml:space="preserve"> to Council for approval. A site specific Operation &amp; </w:t>
      </w:r>
      <w:r w:rsidRPr="00F741BB">
        <w:rPr>
          <w:rFonts w:cs="Arial"/>
          <w:sz w:val="22"/>
          <w:szCs w:val="22"/>
          <w:lang w:val="en-US"/>
        </w:rPr>
        <w:lastRenderedPageBreak/>
        <w:t xml:space="preserve">Maintenance Manual for </w:t>
      </w:r>
      <w:r w:rsidRPr="00F741BB">
        <w:rPr>
          <w:rFonts w:cs="Arial"/>
          <w:sz w:val="22"/>
          <w:szCs w:val="22"/>
        </w:rPr>
        <w:t>the</w:t>
      </w:r>
      <w:r w:rsidRPr="00F741BB">
        <w:rPr>
          <w:rFonts w:cs="Arial"/>
          <w:sz w:val="22"/>
          <w:szCs w:val="22"/>
          <w:lang w:val="en-US" w:eastAsia="en-AU"/>
        </w:rPr>
        <w:t xml:space="preserve"> whole of the life of the system designed </w:t>
      </w:r>
      <w:proofErr w:type="gramStart"/>
      <w:r w:rsidRPr="00F741BB">
        <w:rPr>
          <w:rFonts w:cs="Arial"/>
          <w:sz w:val="22"/>
          <w:szCs w:val="22"/>
          <w:lang w:val="en-US" w:eastAsia="en-AU"/>
        </w:rPr>
        <w:t>must be prepared and submitted to Council for approval</w:t>
      </w:r>
      <w:proofErr w:type="gramEnd"/>
      <w:r w:rsidRPr="00F741BB">
        <w:rPr>
          <w:rFonts w:cs="Arial"/>
          <w:sz w:val="22"/>
          <w:szCs w:val="22"/>
          <w:lang w:val="en-US" w:eastAsia="en-AU"/>
        </w:rPr>
        <w:t xml:space="preserve">. </w:t>
      </w:r>
    </w:p>
    <w:p w14:paraId="5D79E238" w14:textId="77777777" w:rsidR="002D3539" w:rsidRPr="00F741BB" w:rsidRDefault="002D3539" w:rsidP="002D3539">
      <w:pPr>
        <w:ind w:left="1222"/>
        <w:rPr>
          <w:rFonts w:cs="Arial"/>
          <w:sz w:val="22"/>
          <w:szCs w:val="22"/>
        </w:rPr>
      </w:pPr>
    </w:p>
    <w:p w14:paraId="27E86380" w14:textId="77777777" w:rsidR="002D3539" w:rsidRPr="00F741BB" w:rsidRDefault="002D3539" w:rsidP="0006165F">
      <w:pPr>
        <w:suppressAutoHyphens/>
        <w:ind w:left="1440" w:hanging="938"/>
        <w:rPr>
          <w:rFonts w:cs="Arial"/>
          <w:sz w:val="22"/>
          <w:szCs w:val="22"/>
        </w:rPr>
      </w:pPr>
      <w:r w:rsidRPr="00F741BB">
        <w:rPr>
          <w:rFonts w:cs="Arial"/>
          <w:b/>
          <w:sz w:val="22"/>
          <w:szCs w:val="22"/>
        </w:rPr>
        <w:t>Reason</w:t>
      </w:r>
      <w:r w:rsidRPr="00F741BB">
        <w:rPr>
          <w:rFonts w:cs="Arial"/>
          <w:sz w:val="22"/>
          <w:szCs w:val="22"/>
        </w:rPr>
        <w:t>:</w:t>
      </w:r>
      <w:r w:rsidRPr="00F741BB">
        <w:rPr>
          <w:rFonts w:cs="Arial"/>
          <w:sz w:val="22"/>
          <w:szCs w:val="22"/>
        </w:rPr>
        <w:tab/>
        <w:t xml:space="preserve">To ensure adequate provision </w:t>
      </w:r>
      <w:proofErr w:type="gramStart"/>
      <w:r w:rsidRPr="00F741BB">
        <w:rPr>
          <w:rFonts w:cs="Arial"/>
          <w:sz w:val="22"/>
          <w:szCs w:val="22"/>
        </w:rPr>
        <w:t>is made</w:t>
      </w:r>
      <w:proofErr w:type="gramEnd"/>
      <w:r w:rsidRPr="00F741BB">
        <w:rPr>
          <w:rFonts w:cs="Arial"/>
          <w:sz w:val="22"/>
          <w:szCs w:val="22"/>
        </w:rPr>
        <w:t xml:space="preserve"> for stormwater drainage from the site in a proper manner that protects adjoining properties</w:t>
      </w:r>
    </w:p>
    <w:p w14:paraId="193DE138" w14:textId="77777777" w:rsidR="00F17E63" w:rsidRPr="00D72D69" w:rsidRDefault="00F17E63" w:rsidP="00D72D69">
      <w:pPr>
        <w:rPr>
          <w:rFonts w:eastAsiaTheme="majorEastAsia"/>
        </w:rPr>
      </w:pPr>
    </w:p>
    <w:sectPr w:rsidR="00F17E63" w:rsidRPr="00D72D69" w:rsidSect="0006165F">
      <w:headerReference w:type="even" r:id="rId10"/>
      <w:headerReference w:type="default" r:id="rId11"/>
      <w:footerReference w:type="even" r:id="rId12"/>
      <w:footerReference w:type="default" r:id="rId13"/>
      <w:headerReference w:type="first" r:id="rId14"/>
      <w:footerReference w:type="first" r:id="rId15"/>
      <w:pgSz w:w="11906" w:h="16838" w:code="9"/>
      <w:pgMar w:top="1134" w:right="1274" w:bottom="567" w:left="1418"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ula Bowden" w:date="2019-04-11T14:41:00Z" w:initials="PB">
    <w:p w14:paraId="7666E713" w14:textId="77777777" w:rsidR="003F7E60" w:rsidRDefault="003F7E60">
      <w:pPr>
        <w:pStyle w:val="CommentText"/>
      </w:pPr>
      <w:r>
        <w:rPr>
          <w:rStyle w:val="CommentReference"/>
        </w:rPr>
        <w:annotationRef/>
      </w:r>
    </w:p>
    <w:p w14:paraId="29636912" w14:textId="0429B945" w:rsidR="003F7E60" w:rsidRDefault="00D65F0C">
      <w:pPr>
        <w:pStyle w:val="CommentText"/>
      </w:pPr>
      <w:r>
        <w:rPr>
          <w:rFonts w:cs="Arial"/>
          <w:b/>
          <w:sz w:val="22"/>
          <w:szCs w:val="22"/>
        </w:rPr>
        <w:pict w14:anchorId="11A9F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7pt" strokeweight="0">
            <v:stroke endcap="round"/>
            <v:imagedata r:id="rId1" o:title=""/>
            <v:path shadowok="f" fillok="f" insetpenok="f"/>
            <o:lock v:ext="edit" rotation="t" verticies="t" text="t" shapetype="t"/>
            <o:ink i="AAB=&#10;" annotation="t"/>
          </v:shape>
        </w:pict>
      </w:r>
    </w:p>
  </w:comment>
  <w:comment w:id="1" w:author="Petula Bowden" w:date="2019-04-11T14:42:00Z" w:initials="PB">
    <w:p w14:paraId="50AB9B80" w14:textId="77777777" w:rsidR="003F7E60" w:rsidRDefault="003F7E60">
      <w:pPr>
        <w:pStyle w:val="CommentText"/>
      </w:pPr>
      <w:r>
        <w:rPr>
          <w:rStyle w:val="CommentReference"/>
        </w:rPr>
        <w:annotationRef/>
      </w:r>
    </w:p>
    <w:p w14:paraId="2A2772D2" w14:textId="6B173B94" w:rsidR="003F7E60" w:rsidRDefault="00D65F0C">
      <w:pPr>
        <w:pStyle w:val="CommentText"/>
      </w:pPr>
      <w:r>
        <w:rPr>
          <w:rFonts w:cs="Arial"/>
          <w:b/>
          <w:sz w:val="22"/>
          <w:szCs w:val="22"/>
        </w:rPr>
        <w:pict w14:anchorId="666B7B81">
          <v:shape id="_x0000_i1028" type="#_x0000_t75" style="width:36pt;height:.7pt" strokeweight="0">
            <v:stroke endcap="round"/>
            <v:imagedata r:id="rId1" o:title=""/>
            <v:path shadowok="f" fillok="f" insetpenok="f"/>
            <o:lock v:ext="edit" rotation="t" verticies="t" text="t" shapetype="t"/>
            <o:ink i="AAB=&#10;" annotation="t"/>
          </v:shape>
        </w:pict>
      </w:r>
    </w:p>
  </w:comment>
  <w:comment w:id="2" w:author="Stewart Hamilton" w:date="2019-03-22T11:09:00Z" w:initials="SH">
    <w:p w14:paraId="121F2F74" w14:textId="77777777" w:rsidR="003F7E60" w:rsidRDefault="003F7E60">
      <w:pPr>
        <w:pStyle w:val="CommentText"/>
      </w:pPr>
      <w:r>
        <w:rPr>
          <w:rStyle w:val="CommentReference"/>
        </w:rPr>
        <w:annotationRef/>
      </w:r>
      <w:r>
        <w:t xml:space="preserve">Change </w:t>
      </w:r>
      <w:proofErr w:type="spellStart"/>
      <w:r>
        <w:t>desc</w:t>
      </w:r>
      <w:proofErr w:type="spellEnd"/>
    </w:p>
  </w:comment>
  <w:comment w:id="3" w:author="Stewart Hamilton" w:date="2019-03-22T14:03:00Z" w:initials="SH">
    <w:p w14:paraId="516C3787" w14:textId="77777777" w:rsidR="003F7E60" w:rsidRDefault="003F7E60">
      <w:pPr>
        <w:pStyle w:val="CommentText"/>
      </w:pPr>
      <w:r>
        <w:rPr>
          <w:rStyle w:val="CommentReference"/>
        </w:rPr>
        <w:annotationRef/>
      </w:r>
      <w:r>
        <w:t xml:space="preserve">Insert condition re construction in </w:t>
      </w:r>
      <w:proofErr w:type="spellStart"/>
      <w:r>
        <w:t>acc</w:t>
      </w:r>
      <w:proofErr w:type="spellEnd"/>
      <w:r>
        <w:t xml:space="preserve"> with </w:t>
      </w:r>
      <w:proofErr w:type="spellStart"/>
      <w:r>
        <w:t>fod</w:t>
      </w:r>
      <w:proofErr w:type="spellEnd"/>
      <w:r>
        <w:t xml:space="preserve"> act</w:t>
      </w:r>
    </w:p>
  </w:comment>
  <w:comment w:id="4" w:author="Stewart Hamilton" w:date="2019-03-22T12:49:00Z" w:initials="SH">
    <w:p w14:paraId="7B33E369" w14:textId="77777777" w:rsidR="003F7E60" w:rsidRDefault="003F7E60" w:rsidP="00072AD0">
      <w:pPr>
        <w:pStyle w:val="CommentText"/>
      </w:pPr>
      <w:r>
        <w:rPr>
          <w:rStyle w:val="CommentReference"/>
        </w:rPr>
        <w:annotationRef/>
      </w:r>
      <w:r>
        <w:t>Delete</w:t>
      </w:r>
      <w:proofErr w:type="gramStart"/>
      <w:r>
        <w:t>??</w:t>
      </w:r>
      <w:proofErr w:type="gramEnd"/>
    </w:p>
  </w:comment>
  <w:comment w:id="5" w:author="Stewart Hamilton" w:date="2019-03-22T13:53:00Z" w:initials="SH">
    <w:p w14:paraId="0D3523D6" w14:textId="77777777" w:rsidR="003F7E60" w:rsidRDefault="003F7E60" w:rsidP="000A6930">
      <w:pPr>
        <w:pStyle w:val="CommentText"/>
      </w:pPr>
      <w:r>
        <w:rPr>
          <w:rStyle w:val="CommentReference"/>
        </w:rPr>
        <w:annotationRef/>
      </w:r>
      <w:r>
        <w:t>Find details in plan</w:t>
      </w:r>
    </w:p>
  </w:comment>
  <w:comment w:id="6" w:author="Stewart Hamilton" w:date="2019-03-22T13:40:00Z" w:initials="SH">
    <w:p w14:paraId="06F0F7EC" w14:textId="77777777" w:rsidR="003F7E60" w:rsidRDefault="003F7E60" w:rsidP="00BA033F">
      <w:pPr>
        <w:pStyle w:val="CommentText"/>
      </w:pPr>
      <w:r>
        <w:rPr>
          <w:rStyle w:val="CommentReference"/>
        </w:rPr>
        <w:annotationRef/>
      </w:r>
      <w:r>
        <w:t xml:space="preserve">Check new condition for wording </w:t>
      </w:r>
      <w:proofErr w:type="spellStart"/>
      <w:r>
        <w:t>chnage</w:t>
      </w:r>
      <w:proofErr w:type="spellEnd"/>
    </w:p>
  </w:comment>
  <w:comment w:id="7" w:author="Stewart Hamilton" w:date="2019-03-22T13:39:00Z" w:initials="SH">
    <w:p w14:paraId="6563C371" w14:textId="77777777" w:rsidR="003F7E60" w:rsidRDefault="003F7E60" w:rsidP="00BA033F">
      <w:pPr>
        <w:pStyle w:val="CommentText"/>
      </w:pPr>
      <w:r>
        <w:rPr>
          <w:rStyle w:val="CommentReference"/>
        </w:rPr>
        <w:annotationRef/>
      </w:r>
      <w:r>
        <w:t>What is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636912" w15:done="0"/>
  <w15:commentEx w15:paraId="2A2772D2" w15:paraIdParent="29636912" w15:done="0"/>
  <w15:commentEx w15:paraId="121F2F74" w15:done="0"/>
  <w15:commentEx w15:paraId="516C3787" w15:done="0"/>
  <w15:commentEx w15:paraId="7B33E369" w15:done="0"/>
  <w15:commentEx w15:paraId="0D3523D6" w15:done="0"/>
  <w15:commentEx w15:paraId="06F0F7EC" w15:done="0"/>
  <w15:commentEx w15:paraId="6563C3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B87E" w14:textId="77777777" w:rsidR="003F7E60" w:rsidRDefault="003F7E60" w:rsidP="004F569E">
      <w:r>
        <w:separator/>
      </w:r>
    </w:p>
  </w:endnote>
  <w:endnote w:type="continuationSeparator" w:id="0">
    <w:p w14:paraId="68002018" w14:textId="77777777" w:rsidR="003F7E60" w:rsidRDefault="003F7E60" w:rsidP="004F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LT Std Ext">
    <w:panose1 w:val="00000000000000000000"/>
    <w:charset w:val="00"/>
    <w:family w:val="swiss"/>
    <w:notTrueType/>
    <w:pitch w:val="variable"/>
    <w:sig w:usb0="800000AF" w:usb1="4000204A" w:usb2="00000000" w:usb3="00000000" w:csb0="00000001" w:csb1="00000000"/>
  </w:font>
  <w:font w:name="HelveticaNeueLT Pro 43 LtEx">
    <w:panose1 w:val="00000000000000000000"/>
    <w:charset w:val="00"/>
    <w:family w:val="swiss"/>
    <w:notTrueType/>
    <w:pitch w:val="variable"/>
    <w:sig w:usb0="800000AF" w:usb1="5000205B" w:usb2="00000000" w:usb3="00000000" w:csb0="0000009B" w:csb1="00000000"/>
  </w:font>
  <w:font w:name="Marydale">
    <w:charset w:val="00"/>
    <w:family w:val="auto"/>
    <w:pitch w:val="variable"/>
    <w:sig w:usb0="00000083" w:usb1="00000000" w:usb2="00000000" w:usb3="00000000" w:csb0="00000009" w:csb1="00000000"/>
  </w:font>
  <w:font w:name="NunitoSans-Light">
    <w:altName w:val="Times New Roman"/>
    <w:charset w:val="00"/>
    <w:family w:val="auto"/>
    <w:pitch w:val="variable"/>
    <w:sig w:usb0="00000001" w:usb1="00000001" w:usb2="00000000" w:usb3="00000000" w:csb0="00000193" w:csb1="00000000"/>
  </w:font>
  <w:font w:name="AvantGarde">
    <w:altName w:val="Century Gothic"/>
    <w:charset w:val="00"/>
    <w:family w:val="auto"/>
    <w:pitch w:val="default"/>
  </w:font>
  <w:font w:name="Arial Bold">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C24B" w14:textId="77777777" w:rsidR="003F7E60" w:rsidRDefault="003F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54605"/>
      <w:docPartObj>
        <w:docPartGallery w:val="Page Numbers (Bottom of Page)"/>
        <w:docPartUnique/>
      </w:docPartObj>
    </w:sdtPr>
    <w:sdtEndPr>
      <w:rPr>
        <w:noProof/>
      </w:rPr>
    </w:sdtEndPr>
    <w:sdtContent>
      <w:p w14:paraId="0289D510" w14:textId="77777777" w:rsidR="003F7E60" w:rsidRDefault="003F7E60">
        <w:pPr>
          <w:pStyle w:val="Footer"/>
          <w:jc w:val="center"/>
        </w:pPr>
        <w:r>
          <w:fldChar w:fldCharType="begin"/>
        </w:r>
        <w:r>
          <w:instrText xml:space="preserve"> PAGE   \* MERGEFORMAT </w:instrText>
        </w:r>
        <w:r>
          <w:fldChar w:fldCharType="separate"/>
        </w:r>
        <w:r w:rsidR="00D65F0C">
          <w:rPr>
            <w:noProof/>
          </w:rPr>
          <w:t>31</w:t>
        </w:r>
        <w:r>
          <w:rPr>
            <w:noProof/>
          </w:rPr>
          <w:fldChar w:fldCharType="end"/>
        </w:r>
      </w:p>
    </w:sdtContent>
  </w:sdt>
  <w:p w14:paraId="7CBF76C3" w14:textId="77777777" w:rsidR="003F7E60" w:rsidRDefault="003F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97A5" w14:textId="77777777" w:rsidR="003F7E60" w:rsidRDefault="003F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1854" w14:textId="77777777" w:rsidR="003F7E60" w:rsidRDefault="003F7E60" w:rsidP="004F569E">
      <w:r>
        <w:separator/>
      </w:r>
    </w:p>
  </w:footnote>
  <w:footnote w:type="continuationSeparator" w:id="0">
    <w:p w14:paraId="6C8B645C" w14:textId="77777777" w:rsidR="003F7E60" w:rsidRDefault="003F7E60" w:rsidP="004F5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958E" w14:textId="7D388382" w:rsidR="003F7E60" w:rsidRDefault="00D65F0C">
    <w:pPr>
      <w:pStyle w:val="Header"/>
    </w:pPr>
    <w:r>
      <w:rPr>
        <w:noProof/>
      </w:rPr>
      <w:pict w14:anchorId="14D2F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9.55pt;height:49.95pt;rotation:315;z-index:-251655168;mso-position-horizontal:center;mso-position-horizontal-relative:margin;mso-position-vertical:center;mso-position-vertical-relative:margin" o:allowincell="f" fillcolor="silver" stroked="f">
          <v:fill opacity=".5"/>
          <v:textpath style="font-family:&quot;Arial&quot;;font-size:1pt" string="DRAFT FOR REVIEW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2875" w14:textId="450A0D54" w:rsidR="003F7E60" w:rsidRDefault="00D65F0C">
    <w:pPr>
      <w:pStyle w:val="Header"/>
    </w:pPr>
    <w:r>
      <w:rPr>
        <w:noProof/>
      </w:rPr>
      <w:pict w14:anchorId="7A19A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99.55pt;height:49.95pt;rotation:315;z-index:-251653120;mso-position-horizontal:center;mso-position-horizontal-relative:margin;mso-position-vertical:center;mso-position-vertical-relative:margin" o:allowincell="f" fillcolor="silver" stroked="f">
          <v:fill opacity=".5"/>
          <v:textpath style="font-family:&quot;Arial&quot;;font-size:1pt" string="DRAFT FOR REVIEW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4F44" w14:textId="49D74020" w:rsidR="003F7E60" w:rsidRDefault="003F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D4FBE4"/>
    <w:lvl w:ilvl="0">
      <w:start w:val="1"/>
      <w:numFmt w:val="bullet"/>
      <w:pStyle w:val="ListBullet"/>
      <w:lvlText w:val=""/>
      <w:lvlJc w:val="left"/>
      <w:pPr>
        <w:ind w:left="360" w:hanging="360"/>
      </w:pPr>
      <w:rPr>
        <w:rFonts w:ascii="Symbol" w:hAnsi="Symbol" w:hint="default"/>
      </w:rPr>
    </w:lvl>
  </w:abstractNum>
  <w:abstractNum w:abstractNumId="1">
    <w:nsid w:val="023900E6"/>
    <w:multiLevelType w:val="hybridMultilevel"/>
    <w:tmpl w:val="77D6AF1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nsid w:val="04C0653A"/>
    <w:multiLevelType w:val="hybridMultilevel"/>
    <w:tmpl w:val="3D183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EB1E30"/>
    <w:multiLevelType w:val="hybridMultilevel"/>
    <w:tmpl w:val="A7EA36FA"/>
    <w:lvl w:ilvl="0" w:tplc="0C090017">
      <w:start w:val="1"/>
      <w:numFmt w:val="lowerLetter"/>
      <w:lvlText w:val="%1)"/>
      <w:lvlJc w:val="left"/>
      <w:pPr>
        <w:ind w:left="1134" w:hanging="360"/>
      </w:pPr>
    </w:lvl>
    <w:lvl w:ilvl="1" w:tplc="0C090019">
      <w:start w:val="1"/>
      <w:numFmt w:val="lowerLetter"/>
      <w:lvlText w:val="%2."/>
      <w:lvlJc w:val="left"/>
      <w:pPr>
        <w:ind w:left="1854" w:hanging="360"/>
      </w:pPr>
    </w:lvl>
    <w:lvl w:ilvl="2" w:tplc="0C09001B">
      <w:start w:val="1"/>
      <w:numFmt w:val="lowerRoman"/>
      <w:lvlText w:val="%3."/>
      <w:lvlJc w:val="right"/>
      <w:pPr>
        <w:ind w:left="2574" w:hanging="180"/>
      </w:pPr>
    </w:lvl>
    <w:lvl w:ilvl="3" w:tplc="0C09000F">
      <w:start w:val="1"/>
      <w:numFmt w:val="decimal"/>
      <w:lvlText w:val="%4."/>
      <w:lvlJc w:val="left"/>
      <w:pPr>
        <w:ind w:left="3294" w:hanging="360"/>
      </w:pPr>
    </w:lvl>
    <w:lvl w:ilvl="4" w:tplc="0C090019">
      <w:start w:val="1"/>
      <w:numFmt w:val="lowerLetter"/>
      <w:lvlText w:val="%5."/>
      <w:lvlJc w:val="left"/>
      <w:pPr>
        <w:ind w:left="4014" w:hanging="360"/>
      </w:pPr>
    </w:lvl>
    <w:lvl w:ilvl="5" w:tplc="0C09001B">
      <w:start w:val="1"/>
      <w:numFmt w:val="lowerRoman"/>
      <w:lvlText w:val="%6."/>
      <w:lvlJc w:val="right"/>
      <w:pPr>
        <w:ind w:left="4734" w:hanging="180"/>
      </w:pPr>
    </w:lvl>
    <w:lvl w:ilvl="6" w:tplc="0C09000F">
      <w:start w:val="1"/>
      <w:numFmt w:val="decimal"/>
      <w:lvlText w:val="%7."/>
      <w:lvlJc w:val="left"/>
      <w:pPr>
        <w:ind w:left="5454" w:hanging="360"/>
      </w:pPr>
    </w:lvl>
    <w:lvl w:ilvl="7" w:tplc="0C090019">
      <w:start w:val="1"/>
      <w:numFmt w:val="lowerLetter"/>
      <w:lvlText w:val="%8."/>
      <w:lvlJc w:val="left"/>
      <w:pPr>
        <w:ind w:left="6174" w:hanging="360"/>
      </w:pPr>
    </w:lvl>
    <w:lvl w:ilvl="8" w:tplc="0C09001B">
      <w:start w:val="1"/>
      <w:numFmt w:val="lowerRoman"/>
      <w:lvlText w:val="%9."/>
      <w:lvlJc w:val="right"/>
      <w:pPr>
        <w:ind w:left="6894" w:hanging="180"/>
      </w:pPr>
    </w:lvl>
  </w:abstractNum>
  <w:abstractNum w:abstractNumId="4">
    <w:nsid w:val="07591FAB"/>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E6117E"/>
    <w:multiLevelType w:val="hybridMultilevel"/>
    <w:tmpl w:val="7B98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A823C9"/>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70211D"/>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141FFA"/>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A35C40"/>
    <w:multiLevelType w:val="multilevel"/>
    <w:tmpl w:val="23FE44D2"/>
    <w:lvl w:ilvl="0">
      <w:start w:val="1"/>
      <w:numFmt w:val="decimal"/>
      <w:lvlText w:val="%1."/>
      <w:lvlJc w:val="left"/>
      <w:pPr>
        <w:tabs>
          <w:tab w:val="num" w:pos="1202"/>
        </w:tabs>
        <w:ind w:left="1202" w:hanging="482"/>
      </w:pPr>
      <w:rPr>
        <w:rFonts w:ascii="Arial" w:hAnsi="Arial" w:cs="Times New Roman" w:hint="default"/>
        <w:b/>
        <w:i w:val="0"/>
        <w:sz w:val="21"/>
      </w:rPr>
    </w:lvl>
    <w:lvl w:ilvl="1">
      <w:start w:val="1"/>
      <w:numFmt w:val="decimal"/>
      <w:lvlText w:val="%2."/>
      <w:lvlJc w:val="left"/>
      <w:pPr>
        <w:tabs>
          <w:tab w:val="num" w:pos="1627"/>
        </w:tabs>
        <w:ind w:left="1627" w:hanging="425"/>
      </w:pPr>
    </w:lvl>
    <w:lvl w:ilvl="2">
      <w:start w:val="1"/>
      <w:numFmt w:val="lowerRoman"/>
      <w:lvlText w:val="%3)"/>
      <w:lvlJc w:val="left"/>
      <w:pPr>
        <w:tabs>
          <w:tab w:val="num" w:pos="2109"/>
        </w:tabs>
        <w:ind w:left="2109" w:hanging="482"/>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11D71BCF"/>
    <w:multiLevelType w:val="hybridMultilevel"/>
    <w:tmpl w:val="F8547B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481ABF"/>
    <w:multiLevelType w:val="hybridMultilevel"/>
    <w:tmpl w:val="B1D26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4A00064"/>
    <w:multiLevelType w:val="hybridMultilevel"/>
    <w:tmpl w:val="59766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5940C04"/>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657350C"/>
    <w:multiLevelType w:val="hybridMultilevel"/>
    <w:tmpl w:val="8758B62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nsid w:val="18B21503"/>
    <w:multiLevelType w:val="hybridMultilevel"/>
    <w:tmpl w:val="93C2EBAC"/>
    <w:lvl w:ilvl="0" w:tplc="A9A0F75E">
      <w:start w:val="1"/>
      <w:numFmt w:val="decimal"/>
      <w:lvlText w:val="%17."/>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9DF38BF"/>
    <w:multiLevelType w:val="hybridMultilevel"/>
    <w:tmpl w:val="61F8BBE2"/>
    <w:lvl w:ilvl="0" w:tplc="0C090019">
      <w:start w:val="1"/>
      <w:numFmt w:val="lowerLetter"/>
      <w:lvlText w:val="%1."/>
      <w:lvlJc w:val="left"/>
      <w:pPr>
        <w:ind w:left="2251" w:hanging="360"/>
      </w:p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17">
    <w:nsid w:val="1A567914"/>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A611E5E"/>
    <w:multiLevelType w:val="hybridMultilevel"/>
    <w:tmpl w:val="5226DE08"/>
    <w:lvl w:ilvl="0" w:tplc="A9A0F75E">
      <w:start w:val="1"/>
      <w:numFmt w:val="decimal"/>
      <w:lvlText w:val="%17."/>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5633AA"/>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F9E3037"/>
    <w:multiLevelType w:val="hybridMultilevel"/>
    <w:tmpl w:val="C8C8538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23302E84"/>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33D033D"/>
    <w:multiLevelType w:val="hybridMultilevel"/>
    <w:tmpl w:val="54C0A66E"/>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253801EE"/>
    <w:multiLevelType w:val="hybridMultilevel"/>
    <w:tmpl w:val="7FF08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5CB25B9"/>
    <w:multiLevelType w:val="hybridMultilevel"/>
    <w:tmpl w:val="D58AC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B9B2561"/>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2D780B98"/>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2E6773E2"/>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EEF3A51"/>
    <w:multiLevelType w:val="hybridMultilevel"/>
    <w:tmpl w:val="D0167B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2EF80DC5"/>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3C00ADC"/>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5262D1F"/>
    <w:multiLevelType w:val="hybridMultilevel"/>
    <w:tmpl w:val="71AA0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76D0CC2"/>
    <w:multiLevelType w:val="hybridMultilevel"/>
    <w:tmpl w:val="4AF2A472"/>
    <w:lvl w:ilvl="0" w:tplc="0C09000F">
      <w:start w:val="1"/>
      <w:numFmt w:val="decimal"/>
      <w:lvlText w:val="%1."/>
      <w:lvlJc w:val="left"/>
      <w:pPr>
        <w:ind w:left="1237" w:hanging="360"/>
      </w:pPr>
    </w:lvl>
    <w:lvl w:ilvl="1" w:tplc="0C090019" w:tentative="1">
      <w:start w:val="1"/>
      <w:numFmt w:val="lowerLetter"/>
      <w:lvlText w:val="%2."/>
      <w:lvlJc w:val="left"/>
      <w:pPr>
        <w:ind w:left="1957" w:hanging="360"/>
      </w:pPr>
    </w:lvl>
    <w:lvl w:ilvl="2" w:tplc="0C09001B" w:tentative="1">
      <w:start w:val="1"/>
      <w:numFmt w:val="lowerRoman"/>
      <w:lvlText w:val="%3."/>
      <w:lvlJc w:val="right"/>
      <w:pPr>
        <w:ind w:left="2677" w:hanging="180"/>
      </w:pPr>
    </w:lvl>
    <w:lvl w:ilvl="3" w:tplc="0C09000F" w:tentative="1">
      <w:start w:val="1"/>
      <w:numFmt w:val="decimal"/>
      <w:lvlText w:val="%4."/>
      <w:lvlJc w:val="left"/>
      <w:pPr>
        <w:ind w:left="3397" w:hanging="360"/>
      </w:pPr>
    </w:lvl>
    <w:lvl w:ilvl="4" w:tplc="0C090019" w:tentative="1">
      <w:start w:val="1"/>
      <w:numFmt w:val="lowerLetter"/>
      <w:lvlText w:val="%5."/>
      <w:lvlJc w:val="left"/>
      <w:pPr>
        <w:ind w:left="4117" w:hanging="360"/>
      </w:pPr>
    </w:lvl>
    <w:lvl w:ilvl="5" w:tplc="0C09001B" w:tentative="1">
      <w:start w:val="1"/>
      <w:numFmt w:val="lowerRoman"/>
      <w:lvlText w:val="%6."/>
      <w:lvlJc w:val="right"/>
      <w:pPr>
        <w:ind w:left="4837" w:hanging="180"/>
      </w:pPr>
    </w:lvl>
    <w:lvl w:ilvl="6" w:tplc="0C09000F" w:tentative="1">
      <w:start w:val="1"/>
      <w:numFmt w:val="decimal"/>
      <w:lvlText w:val="%7."/>
      <w:lvlJc w:val="left"/>
      <w:pPr>
        <w:ind w:left="5557" w:hanging="360"/>
      </w:pPr>
    </w:lvl>
    <w:lvl w:ilvl="7" w:tplc="0C090019" w:tentative="1">
      <w:start w:val="1"/>
      <w:numFmt w:val="lowerLetter"/>
      <w:lvlText w:val="%8."/>
      <w:lvlJc w:val="left"/>
      <w:pPr>
        <w:ind w:left="6277" w:hanging="360"/>
      </w:pPr>
    </w:lvl>
    <w:lvl w:ilvl="8" w:tplc="0C09001B" w:tentative="1">
      <w:start w:val="1"/>
      <w:numFmt w:val="lowerRoman"/>
      <w:lvlText w:val="%9."/>
      <w:lvlJc w:val="right"/>
      <w:pPr>
        <w:ind w:left="6997" w:hanging="180"/>
      </w:pPr>
    </w:lvl>
  </w:abstractNum>
  <w:abstractNum w:abstractNumId="33">
    <w:nsid w:val="379469E0"/>
    <w:multiLevelType w:val="hybridMultilevel"/>
    <w:tmpl w:val="104A5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9577FD3"/>
    <w:multiLevelType w:val="hybridMultilevel"/>
    <w:tmpl w:val="509E3778"/>
    <w:lvl w:ilvl="0" w:tplc="8B0823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9D85636"/>
    <w:multiLevelType w:val="hybridMultilevel"/>
    <w:tmpl w:val="4BAC9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nsid w:val="3B142A3C"/>
    <w:multiLevelType w:val="hybridMultilevel"/>
    <w:tmpl w:val="78FCD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B142D92"/>
    <w:multiLevelType w:val="multilevel"/>
    <w:tmpl w:val="0AD01D90"/>
    <w:lvl w:ilvl="0">
      <w:start w:val="1"/>
      <w:numFmt w:val="decimal"/>
      <w:lvlText w:val="%1."/>
      <w:lvlJc w:val="left"/>
      <w:pPr>
        <w:tabs>
          <w:tab w:val="num" w:pos="1050"/>
        </w:tabs>
        <w:ind w:left="1050" w:hanging="482"/>
      </w:pPr>
      <w:rPr>
        <w:rFonts w:ascii="Arial" w:hAnsi="Arial" w:cs="Times New Roman" w:hint="default"/>
        <w:b w:val="0"/>
        <w:i w:val="0"/>
        <w:sz w:val="21"/>
      </w:rPr>
    </w:lvl>
    <w:lvl w:ilvl="1">
      <w:start w:val="1"/>
      <w:numFmt w:val="decimal"/>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B323301"/>
    <w:multiLevelType w:val="hybridMultilevel"/>
    <w:tmpl w:val="E8244A70"/>
    <w:lvl w:ilvl="0" w:tplc="2556A264">
      <w:start w:val="1"/>
      <w:numFmt w:val="decimal"/>
      <w:pStyle w:val="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C096641"/>
    <w:multiLevelType w:val="hybridMultilevel"/>
    <w:tmpl w:val="2622540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0">
    <w:nsid w:val="3C6A7C8D"/>
    <w:multiLevelType w:val="hybridMultilevel"/>
    <w:tmpl w:val="E0E8D958"/>
    <w:lvl w:ilvl="0" w:tplc="661A528C">
      <w:start w:val="1"/>
      <w:numFmt w:val="decimal"/>
      <w:lvlText w:val="%1."/>
      <w:lvlJc w:val="left"/>
      <w:pPr>
        <w:ind w:left="360" w:hanging="360"/>
      </w:pPr>
      <w:rPr>
        <w:b/>
        <w:i w:val="0"/>
      </w:rPr>
    </w:lvl>
    <w:lvl w:ilvl="1" w:tplc="0C090019">
      <w:start w:val="1"/>
      <w:numFmt w:val="lowerLetter"/>
      <w:lvlText w:val="%2."/>
      <w:lvlJc w:val="left"/>
      <w:pPr>
        <w:ind w:left="1957" w:hanging="360"/>
      </w:pPr>
    </w:lvl>
    <w:lvl w:ilvl="2" w:tplc="0C090001">
      <w:start w:val="1"/>
      <w:numFmt w:val="bullet"/>
      <w:lvlText w:val=""/>
      <w:lvlJc w:val="left"/>
      <w:pPr>
        <w:ind w:left="2857" w:hanging="360"/>
      </w:pPr>
      <w:rPr>
        <w:rFonts w:ascii="Symbol" w:hAnsi="Symbol" w:hint="default"/>
      </w:rPr>
    </w:lvl>
    <w:lvl w:ilvl="3" w:tplc="0C09000F" w:tentative="1">
      <w:start w:val="1"/>
      <w:numFmt w:val="decimal"/>
      <w:lvlText w:val="%4."/>
      <w:lvlJc w:val="left"/>
      <w:pPr>
        <w:ind w:left="3397" w:hanging="360"/>
      </w:pPr>
    </w:lvl>
    <w:lvl w:ilvl="4" w:tplc="0C090019" w:tentative="1">
      <w:start w:val="1"/>
      <w:numFmt w:val="lowerLetter"/>
      <w:lvlText w:val="%5."/>
      <w:lvlJc w:val="left"/>
      <w:pPr>
        <w:ind w:left="4117" w:hanging="360"/>
      </w:pPr>
    </w:lvl>
    <w:lvl w:ilvl="5" w:tplc="0C09001B" w:tentative="1">
      <w:start w:val="1"/>
      <w:numFmt w:val="lowerRoman"/>
      <w:lvlText w:val="%6."/>
      <w:lvlJc w:val="right"/>
      <w:pPr>
        <w:ind w:left="4837" w:hanging="180"/>
      </w:pPr>
    </w:lvl>
    <w:lvl w:ilvl="6" w:tplc="0C09000F" w:tentative="1">
      <w:start w:val="1"/>
      <w:numFmt w:val="decimal"/>
      <w:lvlText w:val="%7."/>
      <w:lvlJc w:val="left"/>
      <w:pPr>
        <w:ind w:left="5557" w:hanging="360"/>
      </w:pPr>
    </w:lvl>
    <w:lvl w:ilvl="7" w:tplc="0C090019" w:tentative="1">
      <w:start w:val="1"/>
      <w:numFmt w:val="lowerLetter"/>
      <w:lvlText w:val="%8."/>
      <w:lvlJc w:val="left"/>
      <w:pPr>
        <w:ind w:left="6277" w:hanging="360"/>
      </w:pPr>
    </w:lvl>
    <w:lvl w:ilvl="8" w:tplc="0C09001B" w:tentative="1">
      <w:start w:val="1"/>
      <w:numFmt w:val="lowerRoman"/>
      <w:lvlText w:val="%9."/>
      <w:lvlJc w:val="right"/>
      <w:pPr>
        <w:ind w:left="6997" w:hanging="180"/>
      </w:pPr>
    </w:lvl>
  </w:abstractNum>
  <w:abstractNum w:abstractNumId="41">
    <w:nsid w:val="3CE018FE"/>
    <w:multiLevelType w:val="multilevel"/>
    <w:tmpl w:val="23FE44D2"/>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decimal"/>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3D7D1312"/>
    <w:multiLevelType w:val="hybridMultilevel"/>
    <w:tmpl w:val="A76C5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3">
    <w:nsid w:val="411A4276"/>
    <w:multiLevelType w:val="hybridMultilevel"/>
    <w:tmpl w:val="BFFCA03C"/>
    <w:lvl w:ilvl="0" w:tplc="DD8E0F9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44C20E96"/>
    <w:multiLevelType w:val="hybridMultilevel"/>
    <w:tmpl w:val="286AE3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6FA17C6"/>
    <w:multiLevelType w:val="hybridMultilevel"/>
    <w:tmpl w:val="8D52203E"/>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6">
    <w:nsid w:val="4B787E76"/>
    <w:multiLevelType w:val="hybridMultilevel"/>
    <w:tmpl w:val="D7C67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CBD23BC"/>
    <w:multiLevelType w:val="hybridMultilevel"/>
    <w:tmpl w:val="35742DB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8">
    <w:nsid w:val="4D9B769E"/>
    <w:multiLevelType w:val="multilevel"/>
    <w:tmpl w:val="47A020E4"/>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lowerLetter"/>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DEA440A"/>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511277E4"/>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1DB73D0"/>
    <w:multiLevelType w:val="hybridMultilevel"/>
    <w:tmpl w:val="7E7E1994"/>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2">
    <w:nsid w:val="53146951"/>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55543E2B"/>
    <w:multiLevelType w:val="hybridMultilevel"/>
    <w:tmpl w:val="8E8E5F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54">
    <w:nsid w:val="558776C0"/>
    <w:multiLevelType w:val="hybridMultilevel"/>
    <w:tmpl w:val="CA28FB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nsid w:val="55C36CB3"/>
    <w:multiLevelType w:val="hybridMultilevel"/>
    <w:tmpl w:val="B85C45E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nsid w:val="56BE78D8"/>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56EB4BCC"/>
    <w:multiLevelType w:val="hybridMultilevel"/>
    <w:tmpl w:val="2F80B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5CC36077"/>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629C54B1"/>
    <w:multiLevelType w:val="hybridMultilevel"/>
    <w:tmpl w:val="98602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3626259"/>
    <w:multiLevelType w:val="hybridMultilevel"/>
    <w:tmpl w:val="4B80F98C"/>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1">
    <w:nsid w:val="644160C0"/>
    <w:multiLevelType w:val="hybridMultilevel"/>
    <w:tmpl w:val="E3A23F98"/>
    <w:lvl w:ilvl="0" w:tplc="0C09000F">
      <w:start w:val="1"/>
      <w:numFmt w:val="decimal"/>
      <w:lvlText w:val="%1."/>
      <w:lvlJc w:val="left"/>
      <w:pPr>
        <w:ind w:left="3577" w:hanging="360"/>
      </w:pPr>
    </w:lvl>
    <w:lvl w:ilvl="1" w:tplc="0C090019" w:tentative="1">
      <w:start w:val="1"/>
      <w:numFmt w:val="lowerLetter"/>
      <w:lvlText w:val="%2."/>
      <w:lvlJc w:val="left"/>
      <w:pPr>
        <w:ind w:left="4297" w:hanging="360"/>
      </w:pPr>
    </w:lvl>
    <w:lvl w:ilvl="2" w:tplc="0C09001B" w:tentative="1">
      <w:start w:val="1"/>
      <w:numFmt w:val="lowerRoman"/>
      <w:lvlText w:val="%3."/>
      <w:lvlJc w:val="right"/>
      <w:pPr>
        <w:ind w:left="5017" w:hanging="180"/>
      </w:pPr>
    </w:lvl>
    <w:lvl w:ilvl="3" w:tplc="0C09000F" w:tentative="1">
      <w:start w:val="1"/>
      <w:numFmt w:val="decimal"/>
      <w:lvlText w:val="%4."/>
      <w:lvlJc w:val="left"/>
      <w:pPr>
        <w:ind w:left="5737" w:hanging="360"/>
      </w:pPr>
    </w:lvl>
    <w:lvl w:ilvl="4" w:tplc="0C090019" w:tentative="1">
      <w:start w:val="1"/>
      <w:numFmt w:val="lowerLetter"/>
      <w:lvlText w:val="%5."/>
      <w:lvlJc w:val="left"/>
      <w:pPr>
        <w:ind w:left="6457" w:hanging="360"/>
      </w:pPr>
    </w:lvl>
    <w:lvl w:ilvl="5" w:tplc="0C09001B" w:tentative="1">
      <w:start w:val="1"/>
      <w:numFmt w:val="lowerRoman"/>
      <w:lvlText w:val="%6."/>
      <w:lvlJc w:val="right"/>
      <w:pPr>
        <w:ind w:left="7177" w:hanging="180"/>
      </w:pPr>
    </w:lvl>
    <w:lvl w:ilvl="6" w:tplc="0C09000F" w:tentative="1">
      <w:start w:val="1"/>
      <w:numFmt w:val="decimal"/>
      <w:lvlText w:val="%7."/>
      <w:lvlJc w:val="left"/>
      <w:pPr>
        <w:ind w:left="7897" w:hanging="360"/>
      </w:pPr>
    </w:lvl>
    <w:lvl w:ilvl="7" w:tplc="0C090019" w:tentative="1">
      <w:start w:val="1"/>
      <w:numFmt w:val="lowerLetter"/>
      <w:lvlText w:val="%8."/>
      <w:lvlJc w:val="left"/>
      <w:pPr>
        <w:ind w:left="8617" w:hanging="360"/>
      </w:pPr>
    </w:lvl>
    <w:lvl w:ilvl="8" w:tplc="0C09001B" w:tentative="1">
      <w:start w:val="1"/>
      <w:numFmt w:val="lowerRoman"/>
      <w:lvlText w:val="%9."/>
      <w:lvlJc w:val="right"/>
      <w:pPr>
        <w:ind w:left="9337" w:hanging="180"/>
      </w:pPr>
    </w:lvl>
  </w:abstractNum>
  <w:abstractNum w:abstractNumId="62">
    <w:nsid w:val="661F70B2"/>
    <w:multiLevelType w:val="hybridMultilevel"/>
    <w:tmpl w:val="60923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63E18BE"/>
    <w:multiLevelType w:val="hybridMultilevel"/>
    <w:tmpl w:val="D670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BE876CD"/>
    <w:multiLevelType w:val="hybridMultilevel"/>
    <w:tmpl w:val="EC16C7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DEE1128"/>
    <w:multiLevelType w:val="hybridMultilevel"/>
    <w:tmpl w:val="D36EE1B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nsid w:val="70AC4A52"/>
    <w:multiLevelType w:val="hybridMultilevel"/>
    <w:tmpl w:val="E4B24596"/>
    <w:lvl w:ilvl="0" w:tplc="0C09000F">
      <w:start w:val="1"/>
      <w:numFmt w:val="decimal"/>
      <w:lvlText w:val="%1."/>
      <w:lvlJc w:val="left"/>
      <w:pPr>
        <w:ind w:left="958" w:hanging="360"/>
      </w:pPr>
    </w:lvl>
    <w:lvl w:ilvl="1" w:tplc="0C090019" w:tentative="1">
      <w:start w:val="1"/>
      <w:numFmt w:val="lowerLetter"/>
      <w:lvlText w:val="%2."/>
      <w:lvlJc w:val="left"/>
      <w:pPr>
        <w:ind w:left="1678" w:hanging="360"/>
      </w:pPr>
    </w:lvl>
    <w:lvl w:ilvl="2" w:tplc="0C09001B" w:tentative="1">
      <w:start w:val="1"/>
      <w:numFmt w:val="lowerRoman"/>
      <w:lvlText w:val="%3."/>
      <w:lvlJc w:val="right"/>
      <w:pPr>
        <w:ind w:left="2398" w:hanging="180"/>
      </w:pPr>
    </w:lvl>
    <w:lvl w:ilvl="3" w:tplc="0C09000F" w:tentative="1">
      <w:start w:val="1"/>
      <w:numFmt w:val="decimal"/>
      <w:lvlText w:val="%4."/>
      <w:lvlJc w:val="left"/>
      <w:pPr>
        <w:ind w:left="3118" w:hanging="360"/>
      </w:pPr>
    </w:lvl>
    <w:lvl w:ilvl="4" w:tplc="0C090019" w:tentative="1">
      <w:start w:val="1"/>
      <w:numFmt w:val="lowerLetter"/>
      <w:lvlText w:val="%5."/>
      <w:lvlJc w:val="left"/>
      <w:pPr>
        <w:ind w:left="3838" w:hanging="360"/>
      </w:pPr>
    </w:lvl>
    <w:lvl w:ilvl="5" w:tplc="0C09001B" w:tentative="1">
      <w:start w:val="1"/>
      <w:numFmt w:val="lowerRoman"/>
      <w:lvlText w:val="%6."/>
      <w:lvlJc w:val="right"/>
      <w:pPr>
        <w:ind w:left="4558" w:hanging="180"/>
      </w:pPr>
    </w:lvl>
    <w:lvl w:ilvl="6" w:tplc="0C09000F" w:tentative="1">
      <w:start w:val="1"/>
      <w:numFmt w:val="decimal"/>
      <w:lvlText w:val="%7."/>
      <w:lvlJc w:val="left"/>
      <w:pPr>
        <w:ind w:left="5278" w:hanging="360"/>
      </w:pPr>
    </w:lvl>
    <w:lvl w:ilvl="7" w:tplc="0C090019" w:tentative="1">
      <w:start w:val="1"/>
      <w:numFmt w:val="lowerLetter"/>
      <w:lvlText w:val="%8."/>
      <w:lvlJc w:val="left"/>
      <w:pPr>
        <w:ind w:left="5998" w:hanging="360"/>
      </w:pPr>
    </w:lvl>
    <w:lvl w:ilvl="8" w:tplc="0C09001B" w:tentative="1">
      <w:start w:val="1"/>
      <w:numFmt w:val="lowerRoman"/>
      <w:lvlText w:val="%9."/>
      <w:lvlJc w:val="right"/>
      <w:pPr>
        <w:ind w:left="6718" w:hanging="180"/>
      </w:pPr>
    </w:lvl>
  </w:abstractNum>
  <w:abstractNum w:abstractNumId="67">
    <w:nsid w:val="74D313F8"/>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762B1F3B"/>
    <w:multiLevelType w:val="hybridMultilevel"/>
    <w:tmpl w:val="98D21B46"/>
    <w:lvl w:ilvl="0" w:tplc="98BE5E9C">
      <w:start w:val="38"/>
      <w:numFmt w:val="decimal"/>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82461F4"/>
    <w:multiLevelType w:val="hybridMultilevel"/>
    <w:tmpl w:val="343422B8"/>
    <w:lvl w:ilvl="0" w:tplc="0C090019">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70">
    <w:nsid w:val="787D175B"/>
    <w:multiLevelType w:val="hybridMultilevel"/>
    <w:tmpl w:val="4906C05C"/>
    <w:lvl w:ilvl="0" w:tplc="98BE5E9C">
      <w:start w:val="38"/>
      <w:numFmt w:val="decimal"/>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B786E41"/>
    <w:multiLevelType w:val="multilevel"/>
    <w:tmpl w:val="47A020E4"/>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lowerLetter"/>
      <w:lvlText w:val="%2)"/>
      <w:lvlJc w:val="left"/>
      <w:pPr>
        <w:tabs>
          <w:tab w:val="num" w:pos="993"/>
        </w:tabs>
        <w:ind w:left="993"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7B786E6C"/>
    <w:multiLevelType w:val="multilevel"/>
    <w:tmpl w:val="47A020E4"/>
    <w:lvl w:ilvl="0">
      <w:start w:val="1"/>
      <w:numFmt w:val="decimal"/>
      <w:lvlText w:val="%1."/>
      <w:lvlJc w:val="left"/>
      <w:pPr>
        <w:tabs>
          <w:tab w:val="num" w:pos="482"/>
        </w:tabs>
        <w:ind w:left="482" w:hanging="482"/>
      </w:pPr>
      <w:rPr>
        <w:rFonts w:ascii="Arial" w:hAnsi="Arial" w:cs="Times New Roman" w:hint="default"/>
        <w:b/>
        <w:i w:val="0"/>
        <w:sz w:val="21"/>
      </w:rPr>
    </w:lvl>
    <w:lvl w:ilvl="1">
      <w:start w:val="1"/>
      <w:numFmt w:val="lowerLetter"/>
      <w:lvlText w:val="%2)"/>
      <w:lvlJc w:val="left"/>
      <w:pPr>
        <w:tabs>
          <w:tab w:val="num" w:pos="907"/>
        </w:tabs>
        <w:ind w:left="907" w:hanging="425"/>
      </w:pPr>
    </w:lvl>
    <w:lvl w:ilvl="2">
      <w:start w:val="1"/>
      <w:numFmt w:val="lowerRoman"/>
      <w:lvlText w:val="%3)"/>
      <w:lvlJc w:val="left"/>
      <w:pPr>
        <w:tabs>
          <w:tab w:val="num" w:pos="1389"/>
        </w:tabs>
        <w:ind w:left="1389" w:hanging="48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7B792F13"/>
    <w:multiLevelType w:val="hybridMultilevel"/>
    <w:tmpl w:val="CC6AAFA6"/>
    <w:lvl w:ilvl="0" w:tplc="EEBC668C">
      <w:start w:val="1"/>
      <w:numFmt w:val="lowerLetter"/>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nsid w:val="7CAB03BC"/>
    <w:multiLevelType w:val="hybridMultilevel"/>
    <w:tmpl w:val="F9FE0A4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5">
    <w:nsid w:val="7E5B2F81"/>
    <w:multiLevelType w:val="hybridMultilevel"/>
    <w:tmpl w:val="4B80F9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7EA13493"/>
    <w:multiLevelType w:val="multilevel"/>
    <w:tmpl w:val="5F189F50"/>
    <w:lvl w:ilvl="0">
      <w:start w:val="2"/>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3"/>
  </w:num>
  <w:num w:numId="2">
    <w:abstractNumId w:val="34"/>
  </w:num>
  <w:num w:numId="3">
    <w:abstractNumId w:val="38"/>
  </w:num>
  <w:num w:numId="4">
    <w:abstractNumId w:val="0"/>
  </w:num>
  <w:num w:numId="5">
    <w:abstractNumId w:val="38"/>
  </w:num>
  <w:num w:numId="6">
    <w:abstractNumId w:val="0"/>
  </w:num>
  <w:num w:numId="7">
    <w:abstractNumId w:val="55"/>
  </w:num>
  <w:num w:numId="8">
    <w:abstractNumId w:val="13"/>
  </w:num>
  <w:num w:numId="9">
    <w:abstractNumId w:val="29"/>
  </w:num>
  <w:num w:numId="10">
    <w:abstractNumId w:val="37"/>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42"/>
  </w:num>
  <w:num w:numId="22">
    <w:abstractNumId w:val="42"/>
  </w:num>
  <w:num w:numId="23">
    <w:abstractNumId w:val="1"/>
  </w:num>
  <w:num w:numId="24">
    <w:abstractNumId w:val="3"/>
  </w:num>
  <w:num w:numId="25">
    <w:abstractNumId w:val="32"/>
  </w:num>
  <w:num w:numId="26">
    <w:abstractNumId w:val="40"/>
  </w:num>
  <w:num w:numId="27">
    <w:abstractNumId w:val="35"/>
  </w:num>
  <w:num w:numId="28">
    <w:abstractNumId w:val="35"/>
  </w:num>
  <w:num w:numId="29">
    <w:abstractNumId w:val="66"/>
  </w:num>
  <w:num w:numId="30">
    <w:abstractNumId w:val="7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0"/>
  </w:num>
  <w:num w:numId="33">
    <w:abstractNumId w:val="57"/>
  </w:num>
  <w:num w:numId="34">
    <w:abstractNumId w:val="24"/>
  </w:num>
  <w:num w:numId="35">
    <w:abstractNumId w:val="11"/>
  </w:num>
  <w:num w:numId="36">
    <w:abstractNumId w:val="23"/>
  </w:num>
  <w:num w:numId="37">
    <w:abstractNumId w:val="61"/>
  </w:num>
  <w:num w:numId="38">
    <w:abstractNumId w:val="73"/>
  </w:num>
  <w:num w:numId="39">
    <w:abstractNumId w:val="28"/>
  </w:num>
  <w:num w:numId="40">
    <w:abstractNumId w:val="12"/>
  </w:num>
  <w:num w:numId="41">
    <w:abstractNumId w:val="44"/>
  </w:num>
  <w:num w:numId="42">
    <w:abstractNumId w:val="51"/>
  </w:num>
  <w:num w:numId="43">
    <w:abstractNumId w:val="45"/>
  </w:num>
  <w:num w:numId="44">
    <w:abstractNumId w:val="54"/>
  </w:num>
  <w:num w:numId="45">
    <w:abstractNumId w:val="22"/>
  </w:num>
  <w:num w:numId="46">
    <w:abstractNumId w:val="63"/>
  </w:num>
  <w:num w:numId="47">
    <w:abstractNumId w:val="33"/>
  </w:num>
  <w:num w:numId="48">
    <w:abstractNumId w:val="9"/>
  </w:num>
  <w:num w:numId="49">
    <w:abstractNumId w:val="41"/>
  </w:num>
  <w:num w:numId="50">
    <w:abstractNumId w:val="62"/>
  </w:num>
  <w:num w:numId="51">
    <w:abstractNumId w:val="36"/>
  </w:num>
  <w:num w:numId="52">
    <w:abstractNumId w:val="2"/>
  </w:num>
  <w:num w:numId="53">
    <w:abstractNumId w:val="46"/>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31"/>
  </w:num>
  <w:num w:numId="57">
    <w:abstractNumId w:val="8"/>
  </w:num>
  <w:num w:numId="58">
    <w:abstractNumId w:val="75"/>
  </w:num>
  <w:num w:numId="59">
    <w:abstractNumId w:val="7"/>
  </w:num>
  <w:num w:numId="60">
    <w:abstractNumId w:val="19"/>
  </w:num>
  <w:num w:numId="61">
    <w:abstractNumId w:val="30"/>
  </w:num>
  <w:num w:numId="62">
    <w:abstractNumId w:val="49"/>
  </w:num>
  <w:num w:numId="63">
    <w:abstractNumId w:val="27"/>
  </w:num>
  <w:num w:numId="64">
    <w:abstractNumId w:val="60"/>
  </w:num>
  <w:num w:numId="65">
    <w:abstractNumId w:val="21"/>
  </w:num>
  <w:num w:numId="66">
    <w:abstractNumId w:val="26"/>
  </w:num>
  <w:num w:numId="67">
    <w:abstractNumId w:val="17"/>
  </w:num>
  <w:num w:numId="68">
    <w:abstractNumId w:val="56"/>
  </w:num>
  <w:num w:numId="69">
    <w:abstractNumId w:val="50"/>
  </w:num>
  <w:num w:numId="70">
    <w:abstractNumId w:val="52"/>
  </w:num>
  <w:num w:numId="71">
    <w:abstractNumId w:val="6"/>
  </w:num>
  <w:num w:numId="72">
    <w:abstractNumId w:val="67"/>
  </w:num>
  <w:num w:numId="73">
    <w:abstractNumId w:val="4"/>
  </w:num>
  <w:num w:numId="74">
    <w:abstractNumId w:val="25"/>
  </w:num>
  <w:num w:numId="75">
    <w:abstractNumId w:val="64"/>
  </w:num>
  <w:num w:numId="76">
    <w:abstractNumId w:val="58"/>
  </w:num>
  <w:num w:numId="77">
    <w:abstractNumId w:val="59"/>
  </w:num>
  <w:num w:numId="78">
    <w:abstractNumId w:val="65"/>
  </w:num>
  <w:num w:numId="79">
    <w:abstractNumId w:val="15"/>
  </w:num>
  <w:num w:numId="80">
    <w:abstractNumId w:val="18"/>
  </w:num>
  <w:num w:numId="81">
    <w:abstractNumId w:val="70"/>
  </w:num>
  <w:num w:numId="82">
    <w:abstractNumId w:val="68"/>
  </w:num>
  <w:num w:numId="83">
    <w:abstractNumId w:val="20"/>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ula Bowden">
    <w15:presenceInfo w15:providerId="AD" w15:userId="S-1-5-21-1601649682-100339281-549785860-6700"/>
  </w15:person>
  <w15:person w15:author="Stewart Hamilton">
    <w15:presenceInfo w15:providerId="AD" w15:userId="S-1-5-21-1601649682-100339281-549785860-34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en-A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82"/>
    <w:rsid w:val="000017A3"/>
    <w:rsid w:val="00001E51"/>
    <w:rsid w:val="000024C4"/>
    <w:rsid w:val="00007A1C"/>
    <w:rsid w:val="000154D3"/>
    <w:rsid w:val="00020A28"/>
    <w:rsid w:val="0002541B"/>
    <w:rsid w:val="000256D3"/>
    <w:rsid w:val="0003271A"/>
    <w:rsid w:val="0003356E"/>
    <w:rsid w:val="00047976"/>
    <w:rsid w:val="00053636"/>
    <w:rsid w:val="00054D17"/>
    <w:rsid w:val="0006165F"/>
    <w:rsid w:val="00064EBD"/>
    <w:rsid w:val="00072AD0"/>
    <w:rsid w:val="00072CAF"/>
    <w:rsid w:val="00074882"/>
    <w:rsid w:val="0007641C"/>
    <w:rsid w:val="0007650D"/>
    <w:rsid w:val="00076DF4"/>
    <w:rsid w:val="000825B5"/>
    <w:rsid w:val="00087626"/>
    <w:rsid w:val="00095472"/>
    <w:rsid w:val="000971D5"/>
    <w:rsid w:val="000A07F6"/>
    <w:rsid w:val="000A352C"/>
    <w:rsid w:val="000A6930"/>
    <w:rsid w:val="000A7D14"/>
    <w:rsid w:val="000B0BE0"/>
    <w:rsid w:val="000B373A"/>
    <w:rsid w:val="000B41D8"/>
    <w:rsid w:val="000C3A5B"/>
    <w:rsid w:val="000D2ACB"/>
    <w:rsid w:val="000D3595"/>
    <w:rsid w:val="000D38F4"/>
    <w:rsid w:val="000D4A07"/>
    <w:rsid w:val="000D4F04"/>
    <w:rsid w:val="000E4BF7"/>
    <w:rsid w:val="000E693B"/>
    <w:rsid w:val="000E7371"/>
    <w:rsid w:val="000E7B3B"/>
    <w:rsid w:val="000E7FF0"/>
    <w:rsid w:val="000F39DD"/>
    <w:rsid w:val="000F6E51"/>
    <w:rsid w:val="001128FB"/>
    <w:rsid w:val="00113180"/>
    <w:rsid w:val="001222D8"/>
    <w:rsid w:val="00123D27"/>
    <w:rsid w:val="001267B7"/>
    <w:rsid w:val="001376CE"/>
    <w:rsid w:val="00142808"/>
    <w:rsid w:val="001428E6"/>
    <w:rsid w:val="00143FF7"/>
    <w:rsid w:val="00147206"/>
    <w:rsid w:val="00151636"/>
    <w:rsid w:val="00153393"/>
    <w:rsid w:val="00155326"/>
    <w:rsid w:val="00155545"/>
    <w:rsid w:val="00165469"/>
    <w:rsid w:val="00165C59"/>
    <w:rsid w:val="00170383"/>
    <w:rsid w:val="00176AED"/>
    <w:rsid w:val="00180373"/>
    <w:rsid w:val="001816D4"/>
    <w:rsid w:val="00182E64"/>
    <w:rsid w:val="00182F68"/>
    <w:rsid w:val="00185074"/>
    <w:rsid w:val="00187F15"/>
    <w:rsid w:val="00195E96"/>
    <w:rsid w:val="001B10A9"/>
    <w:rsid w:val="001B4091"/>
    <w:rsid w:val="001B5E50"/>
    <w:rsid w:val="001C1FB1"/>
    <w:rsid w:val="001C2A56"/>
    <w:rsid w:val="001C4C48"/>
    <w:rsid w:val="001D0DC9"/>
    <w:rsid w:val="001D15C4"/>
    <w:rsid w:val="001D46C7"/>
    <w:rsid w:val="001D6F8F"/>
    <w:rsid w:val="001E3391"/>
    <w:rsid w:val="001E5308"/>
    <w:rsid w:val="001F0250"/>
    <w:rsid w:val="001F40B5"/>
    <w:rsid w:val="001F53F7"/>
    <w:rsid w:val="00202E56"/>
    <w:rsid w:val="002069EF"/>
    <w:rsid w:val="00215B27"/>
    <w:rsid w:val="00216F4C"/>
    <w:rsid w:val="0022427C"/>
    <w:rsid w:val="0022498B"/>
    <w:rsid w:val="00224BA3"/>
    <w:rsid w:val="00234D14"/>
    <w:rsid w:val="002512D9"/>
    <w:rsid w:val="00261438"/>
    <w:rsid w:val="00263974"/>
    <w:rsid w:val="00263D0D"/>
    <w:rsid w:val="00266C1C"/>
    <w:rsid w:val="00267D1A"/>
    <w:rsid w:val="00275EED"/>
    <w:rsid w:val="002815FD"/>
    <w:rsid w:val="00285306"/>
    <w:rsid w:val="00294D6C"/>
    <w:rsid w:val="002952ED"/>
    <w:rsid w:val="00297B22"/>
    <w:rsid w:val="002A0C6C"/>
    <w:rsid w:val="002A1279"/>
    <w:rsid w:val="002A2D1D"/>
    <w:rsid w:val="002A6510"/>
    <w:rsid w:val="002B0972"/>
    <w:rsid w:val="002B6BB9"/>
    <w:rsid w:val="002B7A12"/>
    <w:rsid w:val="002C11BE"/>
    <w:rsid w:val="002C4F3D"/>
    <w:rsid w:val="002C5D37"/>
    <w:rsid w:val="002D1B2D"/>
    <w:rsid w:val="002D3539"/>
    <w:rsid w:val="002D6292"/>
    <w:rsid w:val="002E1336"/>
    <w:rsid w:val="002E1DF2"/>
    <w:rsid w:val="002E2F66"/>
    <w:rsid w:val="00303C6B"/>
    <w:rsid w:val="00320D29"/>
    <w:rsid w:val="00322D97"/>
    <w:rsid w:val="00324BBE"/>
    <w:rsid w:val="003252E4"/>
    <w:rsid w:val="00330867"/>
    <w:rsid w:val="00334B09"/>
    <w:rsid w:val="003458D7"/>
    <w:rsid w:val="003670A5"/>
    <w:rsid w:val="003714E7"/>
    <w:rsid w:val="00372D68"/>
    <w:rsid w:val="0037740E"/>
    <w:rsid w:val="00391AE2"/>
    <w:rsid w:val="0039688B"/>
    <w:rsid w:val="003A33F1"/>
    <w:rsid w:val="003A6A39"/>
    <w:rsid w:val="003C019C"/>
    <w:rsid w:val="003C3489"/>
    <w:rsid w:val="003C389C"/>
    <w:rsid w:val="003C7CF7"/>
    <w:rsid w:val="003D2A44"/>
    <w:rsid w:val="003D511E"/>
    <w:rsid w:val="003F2787"/>
    <w:rsid w:val="003F7E60"/>
    <w:rsid w:val="0040086F"/>
    <w:rsid w:val="004034D2"/>
    <w:rsid w:val="00405066"/>
    <w:rsid w:val="00407FF0"/>
    <w:rsid w:val="00411FE6"/>
    <w:rsid w:val="00420F93"/>
    <w:rsid w:val="004264C5"/>
    <w:rsid w:val="00427192"/>
    <w:rsid w:val="004349BE"/>
    <w:rsid w:val="00435D92"/>
    <w:rsid w:val="004417E9"/>
    <w:rsid w:val="004418B9"/>
    <w:rsid w:val="00442271"/>
    <w:rsid w:val="00442F28"/>
    <w:rsid w:val="00453516"/>
    <w:rsid w:val="00454BF9"/>
    <w:rsid w:val="00457308"/>
    <w:rsid w:val="00457B12"/>
    <w:rsid w:val="004621B6"/>
    <w:rsid w:val="00465166"/>
    <w:rsid w:val="00471A47"/>
    <w:rsid w:val="00473F32"/>
    <w:rsid w:val="00481914"/>
    <w:rsid w:val="00484700"/>
    <w:rsid w:val="0048594E"/>
    <w:rsid w:val="00487563"/>
    <w:rsid w:val="004930DC"/>
    <w:rsid w:val="004960E8"/>
    <w:rsid w:val="004974DD"/>
    <w:rsid w:val="004A0139"/>
    <w:rsid w:val="004A3BE9"/>
    <w:rsid w:val="004A57F7"/>
    <w:rsid w:val="004A7649"/>
    <w:rsid w:val="004C16AE"/>
    <w:rsid w:val="004C1F82"/>
    <w:rsid w:val="004C2900"/>
    <w:rsid w:val="004C4477"/>
    <w:rsid w:val="004C48E6"/>
    <w:rsid w:val="004C48E9"/>
    <w:rsid w:val="004D0214"/>
    <w:rsid w:val="004D0512"/>
    <w:rsid w:val="004D4EE8"/>
    <w:rsid w:val="004E0574"/>
    <w:rsid w:val="004E1FEC"/>
    <w:rsid w:val="004E2F23"/>
    <w:rsid w:val="004E63BA"/>
    <w:rsid w:val="004F2A45"/>
    <w:rsid w:val="004F5561"/>
    <w:rsid w:val="004F569E"/>
    <w:rsid w:val="00503056"/>
    <w:rsid w:val="00503182"/>
    <w:rsid w:val="00506C10"/>
    <w:rsid w:val="00523E0C"/>
    <w:rsid w:val="00532D04"/>
    <w:rsid w:val="00533565"/>
    <w:rsid w:val="005417E1"/>
    <w:rsid w:val="00542345"/>
    <w:rsid w:val="00560ECE"/>
    <w:rsid w:val="00561683"/>
    <w:rsid w:val="005744DC"/>
    <w:rsid w:val="00580EFB"/>
    <w:rsid w:val="00583DCB"/>
    <w:rsid w:val="005A3C01"/>
    <w:rsid w:val="005A3C9B"/>
    <w:rsid w:val="005B08D1"/>
    <w:rsid w:val="005B2874"/>
    <w:rsid w:val="005B56ED"/>
    <w:rsid w:val="005C0A84"/>
    <w:rsid w:val="005C4D74"/>
    <w:rsid w:val="005C7B2E"/>
    <w:rsid w:val="005D0A8C"/>
    <w:rsid w:val="005D156E"/>
    <w:rsid w:val="005D250D"/>
    <w:rsid w:val="005D439C"/>
    <w:rsid w:val="005E1721"/>
    <w:rsid w:val="005E1894"/>
    <w:rsid w:val="005E5FD5"/>
    <w:rsid w:val="005E6563"/>
    <w:rsid w:val="005E6D87"/>
    <w:rsid w:val="005F091A"/>
    <w:rsid w:val="0060232D"/>
    <w:rsid w:val="00602EFC"/>
    <w:rsid w:val="00604DE9"/>
    <w:rsid w:val="00605FCB"/>
    <w:rsid w:val="00607E02"/>
    <w:rsid w:val="00612CA6"/>
    <w:rsid w:val="00615F9F"/>
    <w:rsid w:val="006210AD"/>
    <w:rsid w:val="0063274F"/>
    <w:rsid w:val="0063603C"/>
    <w:rsid w:val="0065536C"/>
    <w:rsid w:val="0066180F"/>
    <w:rsid w:val="00666609"/>
    <w:rsid w:val="00681F1D"/>
    <w:rsid w:val="00684FB2"/>
    <w:rsid w:val="00687B7B"/>
    <w:rsid w:val="0069048F"/>
    <w:rsid w:val="00693827"/>
    <w:rsid w:val="00694499"/>
    <w:rsid w:val="006A5178"/>
    <w:rsid w:val="006B01E7"/>
    <w:rsid w:val="006B7465"/>
    <w:rsid w:val="006D60FD"/>
    <w:rsid w:val="006D64E1"/>
    <w:rsid w:val="006E641E"/>
    <w:rsid w:val="006E6EB7"/>
    <w:rsid w:val="006F2B8F"/>
    <w:rsid w:val="006F3D44"/>
    <w:rsid w:val="006F5294"/>
    <w:rsid w:val="00700A80"/>
    <w:rsid w:val="00703C7B"/>
    <w:rsid w:val="007041D8"/>
    <w:rsid w:val="007059B8"/>
    <w:rsid w:val="00712C21"/>
    <w:rsid w:val="0071307E"/>
    <w:rsid w:val="00714CB9"/>
    <w:rsid w:val="00717857"/>
    <w:rsid w:val="00722D24"/>
    <w:rsid w:val="007233A5"/>
    <w:rsid w:val="00727665"/>
    <w:rsid w:val="00727F7C"/>
    <w:rsid w:val="00734458"/>
    <w:rsid w:val="00734761"/>
    <w:rsid w:val="00735819"/>
    <w:rsid w:val="00737A7D"/>
    <w:rsid w:val="00737B50"/>
    <w:rsid w:val="00737F87"/>
    <w:rsid w:val="00741DE2"/>
    <w:rsid w:val="007430BD"/>
    <w:rsid w:val="00743102"/>
    <w:rsid w:val="00743317"/>
    <w:rsid w:val="007438FF"/>
    <w:rsid w:val="00744EDB"/>
    <w:rsid w:val="0074519D"/>
    <w:rsid w:val="0074538D"/>
    <w:rsid w:val="00747AD5"/>
    <w:rsid w:val="007533FF"/>
    <w:rsid w:val="0076324D"/>
    <w:rsid w:val="0077270C"/>
    <w:rsid w:val="00772F5C"/>
    <w:rsid w:val="00780798"/>
    <w:rsid w:val="0078273C"/>
    <w:rsid w:val="007840B0"/>
    <w:rsid w:val="0078718B"/>
    <w:rsid w:val="007879A0"/>
    <w:rsid w:val="0079422D"/>
    <w:rsid w:val="007A16FA"/>
    <w:rsid w:val="007A23B1"/>
    <w:rsid w:val="007A4FED"/>
    <w:rsid w:val="007A51D1"/>
    <w:rsid w:val="007A5BF1"/>
    <w:rsid w:val="007A6705"/>
    <w:rsid w:val="007B0669"/>
    <w:rsid w:val="007B1DEF"/>
    <w:rsid w:val="007B277C"/>
    <w:rsid w:val="007B4F27"/>
    <w:rsid w:val="007B7746"/>
    <w:rsid w:val="007C26B6"/>
    <w:rsid w:val="007C338A"/>
    <w:rsid w:val="007C7BC1"/>
    <w:rsid w:val="007D7645"/>
    <w:rsid w:val="007D7CEE"/>
    <w:rsid w:val="007E42BB"/>
    <w:rsid w:val="007F39D9"/>
    <w:rsid w:val="007F52B2"/>
    <w:rsid w:val="007F5932"/>
    <w:rsid w:val="007F7157"/>
    <w:rsid w:val="008036D8"/>
    <w:rsid w:val="00806816"/>
    <w:rsid w:val="00807986"/>
    <w:rsid w:val="00807D4E"/>
    <w:rsid w:val="00816E21"/>
    <w:rsid w:val="00817E43"/>
    <w:rsid w:val="0082438F"/>
    <w:rsid w:val="00825365"/>
    <w:rsid w:val="00826C23"/>
    <w:rsid w:val="00835DB2"/>
    <w:rsid w:val="00836BD2"/>
    <w:rsid w:val="00845328"/>
    <w:rsid w:val="008521CF"/>
    <w:rsid w:val="00852B48"/>
    <w:rsid w:val="00857474"/>
    <w:rsid w:val="00857578"/>
    <w:rsid w:val="0087464F"/>
    <w:rsid w:val="008752EB"/>
    <w:rsid w:val="00877EE8"/>
    <w:rsid w:val="00892562"/>
    <w:rsid w:val="0089396E"/>
    <w:rsid w:val="00893BFC"/>
    <w:rsid w:val="00894DD4"/>
    <w:rsid w:val="008964E1"/>
    <w:rsid w:val="008A0200"/>
    <w:rsid w:val="008A20E1"/>
    <w:rsid w:val="008A5301"/>
    <w:rsid w:val="008A5389"/>
    <w:rsid w:val="008B432A"/>
    <w:rsid w:val="008B4B78"/>
    <w:rsid w:val="008C020D"/>
    <w:rsid w:val="008C0908"/>
    <w:rsid w:val="008C2CC7"/>
    <w:rsid w:val="008C4031"/>
    <w:rsid w:val="008C65A3"/>
    <w:rsid w:val="008D2499"/>
    <w:rsid w:val="008D4584"/>
    <w:rsid w:val="008E5424"/>
    <w:rsid w:val="008E6358"/>
    <w:rsid w:val="008F1694"/>
    <w:rsid w:val="008F6E36"/>
    <w:rsid w:val="0090237C"/>
    <w:rsid w:val="00906705"/>
    <w:rsid w:val="00916AE4"/>
    <w:rsid w:val="00916D76"/>
    <w:rsid w:val="00917DDA"/>
    <w:rsid w:val="009255F9"/>
    <w:rsid w:val="009329D6"/>
    <w:rsid w:val="00932FC0"/>
    <w:rsid w:val="00935887"/>
    <w:rsid w:val="009437F6"/>
    <w:rsid w:val="00943F52"/>
    <w:rsid w:val="00945C58"/>
    <w:rsid w:val="009513A6"/>
    <w:rsid w:val="00956C1D"/>
    <w:rsid w:val="009638A8"/>
    <w:rsid w:val="009678C3"/>
    <w:rsid w:val="00970579"/>
    <w:rsid w:val="00983A97"/>
    <w:rsid w:val="0098656A"/>
    <w:rsid w:val="00986963"/>
    <w:rsid w:val="0099092B"/>
    <w:rsid w:val="009A12BE"/>
    <w:rsid w:val="009A1795"/>
    <w:rsid w:val="009A6FFD"/>
    <w:rsid w:val="009A7252"/>
    <w:rsid w:val="009B26F7"/>
    <w:rsid w:val="009B67D1"/>
    <w:rsid w:val="009C652E"/>
    <w:rsid w:val="009D02AF"/>
    <w:rsid w:val="009D134E"/>
    <w:rsid w:val="009D5314"/>
    <w:rsid w:val="009E787C"/>
    <w:rsid w:val="009F5D5B"/>
    <w:rsid w:val="009F5EA8"/>
    <w:rsid w:val="009F6176"/>
    <w:rsid w:val="00A019B7"/>
    <w:rsid w:val="00A02EBC"/>
    <w:rsid w:val="00A0472A"/>
    <w:rsid w:val="00A07B20"/>
    <w:rsid w:val="00A217C0"/>
    <w:rsid w:val="00A27FCD"/>
    <w:rsid w:val="00A30798"/>
    <w:rsid w:val="00A541F1"/>
    <w:rsid w:val="00A5614F"/>
    <w:rsid w:val="00A70E39"/>
    <w:rsid w:val="00A77A43"/>
    <w:rsid w:val="00A80249"/>
    <w:rsid w:val="00A82A70"/>
    <w:rsid w:val="00A850C6"/>
    <w:rsid w:val="00A850F6"/>
    <w:rsid w:val="00A9083C"/>
    <w:rsid w:val="00AB129C"/>
    <w:rsid w:val="00AB18BD"/>
    <w:rsid w:val="00AC29BE"/>
    <w:rsid w:val="00AC77DA"/>
    <w:rsid w:val="00AC7916"/>
    <w:rsid w:val="00AD466C"/>
    <w:rsid w:val="00AD4E0A"/>
    <w:rsid w:val="00AE020D"/>
    <w:rsid w:val="00AE17FC"/>
    <w:rsid w:val="00AE1A61"/>
    <w:rsid w:val="00AF2557"/>
    <w:rsid w:val="00AF571E"/>
    <w:rsid w:val="00B01C7D"/>
    <w:rsid w:val="00B02140"/>
    <w:rsid w:val="00B13ECF"/>
    <w:rsid w:val="00B1753A"/>
    <w:rsid w:val="00B22A56"/>
    <w:rsid w:val="00B23373"/>
    <w:rsid w:val="00B34BAB"/>
    <w:rsid w:val="00B43555"/>
    <w:rsid w:val="00B52AB1"/>
    <w:rsid w:val="00B52AF0"/>
    <w:rsid w:val="00B538D6"/>
    <w:rsid w:val="00B7508D"/>
    <w:rsid w:val="00B77333"/>
    <w:rsid w:val="00B8015E"/>
    <w:rsid w:val="00B85B5C"/>
    <w:rsid w:val="00B93EAA"/>
    <w:rsid w:val="00BA033F"/>
    <w:rsid w:val="00BA2AB3"/>
    <w:rsid w:val="00BA3AB2"/>
    <w:rsid w:val="00BB2F51"/>
    <w:rsid w:val="00BC035B"/>
    <w:rsid w:val="00BC6D9F"/>
    <w:rsid w:val="00BC6DAA"/>
    <w:rsid w:val="00BC73C0"/>
    <w:rsid w:val="00BE0442"/>
    <w:rsid w:val="00BE0A1D"/>
    <w:rsid w:val="00BE7572"/>
    <w:rsid w:val="00BF2631"/>
    <w:rsid w:val="00C03660"/>
    <w:rsid w:val="00C039D8"/>
    <w:rsid w:val="00C04C29"/>
    <w:rsid w:val="00C07719"/>
    <w:rsid w:val="00C12AA7"/>
    <w:rsid w:val="00C16239"/>
    <w:rsid w:val="00C20AB0"/>
    <w:rsid w:val="00C23F16"/>
    <w:rsid w:val="00C25473"/>
    <w:rsid w:val="00C313A3"/>
    <w:rsid w:val="00C35A92"/>
    <w:rsid w:val="00C45C03"/>
    <w:rsid w:val="00C46A79"/>
    <w:rsid w:val="00C50D52"/>
    <w:rsid w:val="00C51E6A"/>
    <w:rsid w:val="00C52520"/>
    <w:rsid w:val="00C61C20"/>
    <w:rsid w:val="00C64EB2"/>
    <w:rsid w:val="00C66F9B"/>
    <w:rsid w:val="00C71DA5"/>
    <w:rsid w:val="00C75147"/>
    <w:rsid w:val="00C8146C"/>
    <w:rsid w:val="00C81B07"/>
    <w:rsid w:val="00C846FB"/>
    <w:rsid w:val="00C85F5F"/>
    <w:rsid w:val="00C87EF0"/>
    <w:rsid w:val="00C911F0"/>
    <w:rsid w:val="00C957BD"/>
    <w:rsid w:val="00C95E1D"/>
    <w:rsid w:val="00C979B3"/>
    <w:rsid w:val="00CA2620"/>
    <w:rsid w:val="00CA46DE"/>
    <w:rsid w:val="00CA5898"/>
    <w:rsid w:val="00CA7712"/>
    <w:rsid w:val="00CB68D9"/>
    <w:rsid w:val="00CB6A43"/>
    <w:rsid w:val="00CB7406"/>
    <w:rsid w:val="00CC6E01"/>
    <w:rsid w:val="00CD2504"/>
    <w:rsid w:val="00CD612D"/>
    <w:rsid w:val="00CE6BE0"/>
    <w:rsid w:val="00CF79F8"/>
    <w:rsid w:val="00D008AC"/>
    <w:rsid w:val="00D05A6C"/>
    <w:rsid w:val="00D1142E"/>
    <w:rsid w:val="00D135E7"/>
    <w:rsid w:val="00D17C5E"/>
    <w:rsid w:val="00D26096"/>
    <w:rsid w:val="00D260DC"/>
    <w:rsid w:val="00D26291"/>
    <w:rsid w:val="00D31172"/>
    <w:rsid w:val="00D46F9D"/>
    <w:rsid w:val="00D54F60"/>
    <w:rsid w:val="00D55E54"/>
    <w:rsid w:val="00D63B7A"/>
    <w:rsid w:val="00D65F0C"/>
    <w:rsid w:val="00D67383"/>
    <w:rsid w:val="00D67385"/>
    <w:rsid w:val="00D70B5C"/>
    <w:rsid w:val="00D72D69"/>
    <w:rsid w:val="00D74046"/>
    <w:rsid w:val="00D84E83"/>
    <w:rsid w:val="00D923A9"/>
    <w:rsid w:val="00D92A9D"/>
    <w:rsid w:val="00DA0967"/>
    <w:rsid w:val="00DA2BA2"/>
    <w:rsid w:val="00DA3D07"/>
    <w:rsid w:val="00DB0235"/>
    <w:rsid w:val="00DB42BA"/>
    <w:rsid w:val="00DB43DE"/>
    <w:rsid w:val="00DB4938"/>
    <w:rsid w:val="00DD39A2"/>
    <w:rsid w:val="00DF224A"/>
    <w:rsid w:val="00DF7188"/>
    <w:rsid w:val="00E005A0"/>
    <w:rsid w:val="00E11064"/>
    <w:rsid w:val="00E1206A"/>
    <w:rsid w:val="00E14EA5"/>
    <w:rsid w:val="00E1563A"/>
    <w:rsid w:val="00E23770"/>
    <w:rsid w:val="00E23AD9"/>
    <w:rsid w:val="00E27BCD"/>
    <w:rsid w:val="00E367FE"/>
    <w:rsid w:val="00E36BD0"/>
    <w:rsid w:val="00E463A5"/>
    <w:rsid w:val="00E518C0"/>
    <w:rsid w:val="00E53BE9"/>
    <w:rsid w:val="00E53E80"/>
    <w:rsid w:val="00E55667"/>
    <w:rsid w:val="00E67CD3"/>
    <w:rsid w:val="00E7582D"/>
    <w:rsid w:val="00E764DE"/>
    <w:rsid w:val="00E77233"/>
    <w:rsid w:val="00E822CB"/>
    <w:rsid w:val="00E84AEF"/>
    <w:rsid w:val="00E86B22"/>
    <w:rsid w:val="00E94E38"/>
    <w:rsid w:val="00E95978"/>
    <w:rsid w:val="00E97903"/>
    <w:rsid w:val="00EA5403"/>
    <w:rsid w:val="00EA784E"/>
    <w:rsid w:val="00EB3226"/>
    <w:rsid w:val="00EB73F4"/>
    <w:rsid w:val="00EC0E26"/>
    <w:rsid w:val="00EC22BC"/>
    <w:rsid w:val="00EC5D30"/>
    <w:rsid w:val="00ED3963"/>
    <w:rsid w:val="00ED3F22"/>
    <w:rsid w:val="00EE002D"/>
    <w:rsid w:val="00EE4134"/>
    <w:rsid w:val="00EE6733"/>
    <w:rsid w:val="00EF14D4"/>
    <w:rsid w:val="00EF37A6"/>
    <w:rsid w:val="00EF7883"/>
    <w:rsid w:val="00F01B91"/>
    <w:rsid w:val="00F10C2A"/>
    <w:rsid w:val="00F17E63"/>
    <w:rsid w:val="00F20898"/>
    <w:rsid w:val="00F20B21"/>
    <w:rsid w:val="00F256F3"/>
    <w:rsid w:val="00F302F1"/>
    <w:rsid w:val="00F32485"/>
    <w:rsid w:val="00F326C3"/>
    <w:rsid w:val="00F35F3D"/>
    <w:rsid w:val="00F43C71"/>
    <w:rsid w:val="00F46F04"/>
    <w:rsid w:val="00F54BEC"/>
    <w:rsid w:val="00F635FC"/>
    <w:rsid w:val="00F66220"/>
    <w:rsid w:val="00F71546"/>
    <w:rsid w:val="00F72191"/>
    <w:rsid w:val="00F741BB"/>
    <w:rsid w:val="00F76620"/>
    <w:rsid w:val="00F82DD1"/>
    <w:rsid w:val="00F85B54"/>
    <w:rsid w:val="00F85F87"/>
    <w:rsid w:val="00F90C39"/>
    <w:rsid w:val="00F94AA1"/>
    <w:rsid w:val="00FB1CDC"/>
    <w:rsid w:val="00FB4A00"/>
    <w:rsid w:val="00FB5C89"/>
    <w:rsid w:val="00FD03F8"/>
    <w:rsid w:val="00FD3693"/>
    <w:rsid w:val="00FD45CA"/>
    <w:rsid w:val="00FD5423"/>
    <w:rsid w:val="00FD7D0B"/>
    <w:rsid w:val="00FE6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8045D33"/>
  <w15:chartTrackingRefBased/>
  <w15:docId w15:val="{5206F808-B1FD-43FF-8141-C2AAFF2D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qFormat="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82"/>
    <w:pPr>
      <w:tabs>
        <w:tab w:val="left" w:pos="567"/>
      </w:tabs>
      <w:jc w:val="both"/>
    </w:pPr>
    <w:rPr>
      <w:rFonts w:ascii="Arial" w:hAnsi="Arial"/>
      <w:sz w:val="21"/>
      <w:lang w:eastAsia="en-US"/>
    </w:rPr>
  </w:style>
  <w:style w:type="paragraph" w:styleId="Heading1">
    <w:name w:val="heading 1"/>
    <w:next w:val="Heading2"/>
    <w:link w:val="Heading1Char"/>
    <w:qFormat/>
    <w:rsid w:val="00935887"/>
    <w:pPr>
      <w:keepNext/>
      <w:keepLines/>
      <w:spacing w:before="360"/>
      <w:ind w:right="-22"/>
      <w:outlineLvl w:val="0"/>
    </w:pPr>
    <w:rPr>
      <w:rFonts w:ascii="Arial" w:eastAsiaTheme="majorEastAsia" w:hAnsi="Arial" w:cstheme="majorBidi"/>
      <w:bCs/>
      <w:color w:val="0055A4"/>
      <w:sz w:val="56"/>
      <w:szCs w:val="32"/>
      <w:lang w:eastAsia="en-US"/>
    </w:rPr>
  </w:style>
  <w:style w:type="paragraph" w:styleId="Heading2">
    <w:name w:val="heading 2"/>
    <w:basedOn w:val="Heading1"/>
    <w:next w:val="Heading3"/>
    <w:link w:val="Heading2Char"/>
    <w:qFormat/>
    <w:rsid w:val="00935887"/>
    <w:pPr>
      <w:keepNext w:val="0"/>
      <w:keepLines w:val="0"/>
      <w:widowControl w:val="0"/>
      <w:spacing w:before="240"/>
      <w:ind w:right="0"/>
      <w:outlineLvl w:val="1"/>
    </w:pPr>
    <w:rPr>
      <w:b/>
      <w:spacing w:val="8"/>
      <w:sz w:val="32"/>
      <w:szCs w:val="28"/>
    </w:rPr>
  </w:style>
  <w:style w:type="paragraph" w:styleId="Heading3">
    <w:name w:val="heading 3"/>
    <w:basedOn w:val="Normal"/>
    <w:next w:val="Normal"/>
    <w:link w:val="Heading3Char"/>
    <w:qFormat/>
    <w:rsid w:val="00935887"/>
    <w:pPr>
      <w:widowControl w:val="0"/>
      <w:spacing w:before="240"/>
      <w:outlineLvl w:val="2"/>
    </w:pPr>
    <w:rPr>
      <w:rFonts w:eastAsiaTheme="majorEastAsia" w:cstheme="majorBidi"/>
      <w:b/>
      <w:bCs/>
      <w:color w:val="000000" w:themeColor="text1"/>
      <w:spacing w:val="12"/>
      <w:sz w:val="26"/>
      <w:szCs w:val="26"/>
    </w:rPr>
  </w:style>
  <w:style w:type="paragraph" w:styleId="Heading4">
    <w:name w:val="heading 4"/>
    <w:basedOn w:val="Heading2"/>
    <w:next w:val="Heading5"/>
    <w:link w:val="Heading4Char"/>
    <w:qFormat/>
    <w:rsid w:val="00935887"/>
    <w:pPr>
      <w:outlineLvl w:val="3"/>
    </w:pPr>
    <w:rPr>
      <w:spacing w:val="0"/>
      <w:sz w:val="24"/>
    </w:rPr>
  </w:style>
  <w:style w:type="paragraph" w:styleId="Heading5">
    <w:name w:val="heading 5"/>
    <w:basedOn w:val="Normal"/>
    <w:link w:val="Heading5Char"/>
    <w:qFormat/>
    <w:rsid w:val="00935887"/>
    <w:pPr>
      <w:keepNext/>
      <w:keepLines/>
      <w:spacing w:before="200"/>
      <w:outlineLvl w:val="4"/>
    </w:pPr>
    <w:rPr>
      <w:rFonts w:eastAsiaTheme="majorEastAsia" w:cstheme="majorBidi"/>
      <w:color w:val="000000" w:themeColor="text1"/>
      <w:sz w:val="24"/>
      <w:szCs w:val="26"/>
    </w:rPr>
  </w:style>
  <w:style w:type="paragraph" w:styleId="Heading6">
    <w:name w:val="heading 6"/>
    <w:basedOn w:val="Heading5"/>
    <w:next w:val="Heading5"/>
    <w:link w:val="Heading6Char"/>
    <w:qFormat/>
    <w:rsid w:val="00935887"/>
    <w:pPr>
      <w:spacing w:before="120"/>
      <w:outlineLvl w:val="5"/>
    </w:pPr>
    <w:rPr>
      <w:color w:val="404040" w:themeColor="text1" w:themeTint="BF"/>
      <w:spacing w:val="-2"/>
      <w:sz w:val="18"/>
      <w:szCs w:val="22"/>
    </w:rPr>
  </w:style>
  <w:style w:type="paragraph" w:styleId="Heading7">
    <w:name w:val="heading 7"/>
    <w:basedOn w:val="Heading5"/>
    <w:next w:val="Heading5"/>
    <w:link w:val="Heading7Char"/>
    <w:qFormat/>
    <w:rsid w:val="00935887"/>
    <w:pPr>
      <w:outlineLvl w:val="6"/>
    </w:pPr>
    <w:rPr>
      <w:b/>
      <w:iCs/>
      <w:color w:val="71153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52C"/>
    <w:rPr>
      <w:rFonts w:ascii="Arial" w:eastAsiaTheme="majorEastAsia" w:hAnsi="Arial" w:cstheme="majorBidi"/>
      <w:bCs/>
      <w:color w:val="0055A4"/>
      <w:sz w:val="56"/>
      <w:szCs w:val="32"/>
      <w:lang w:eastAsia="en-US"/>
    </w:rPr>
  </w:style>
  <w:style w:type="character" w:customStyle="1" w:styleId="Heading3Char">
    <w:name w:val="Heading 3 Char"/>
    <w:basedOn w:val="DefaultParagraphFont"/>
    <w:link w:val="Heading3"/>
    <w:rsid w:val="004F569E"/>
    <w:rPr>
      <w:rFonts w:ascii="Arial" w:eastAsiaTheme="majorEastAsia" w:hAnsi="Arial" w:cstheme="majorBidi"/>
      <w:b/>
      <w:bCs/>
      <w:color w:val="000000" w:themeColor="text1"/>
      <w:spacing w:val="12"/>
      <w:sz w:val="26"/>
      <w:szCs w:val="26"/>
      <w:lang w:eastAsia="en-US"/>
    </w:rPr>
  </w:style>
  <w:style w:type="character" w:customStyle="1" w:styleId="Heading2Char">
    <w:name w:val="Heading 2 Char"/>
    <w:basedOn w:val="DefaultParagraphFont"/>
    <w:link w:val="Heading2"/>
    <w:rsid w:val="004F569E"/>
    <w:rPr>
      <w:rFonts w:ascii="Arial" w:eastAsiaTheme="majorEastAsia" w:hAnsi="Arial" w:cstheme="majorBidi"/>
      <w:b/>
      <w:bCs/>
      <w:color w:val="0055A4"/>
      <w:spacing w:val="8"/>
      <w:sz w:val="32"/>
      <w:szCs w:val="28"/>
      <w:lang w:eastAsia="en-US"/>
    </w:rPr>
  </w:style>
  <w:style w:type="paragraph" w:styleId="ListBullet">
    <w:name w:val="List Bullet"/>
    <w:basedOn w:val="Normal"/>
    <w:uiPriority w:val="99"/>
    <w:qFormat/>
    <w:rsid w:val="00935887"/>
    <w:pPr>
      <w:numPr>
        <w:numId w:val="6"/>
      </w:numPr>
      <w:contextualSpacing/>
    </w:pPr>
  </w:style>
  <w:style w:type="paragraph" w:styleId="List">
    <w:name w:val="List"/>
    <w:basedOn w:val="Normal"/>
    <w:uiPriority w:val="99"/>
    <w:qFormat/>
    <w:rsid w:val="00935887"/>
    <w:pPr>
      <w:numPr>
        <w:numId w:val="5"/>
      </w:numPr>
      <w:contextualSpacing/>
    </w:pPr>
  </w:style>
  <w:style w:type="paragraph" w:styleId="BalloonText">
    <w:name w:val="Balloon Text"/>
    <w:basedOn w:val="Normal"/>
    <w:link w:val="BalloonTextChar"/>
    <w:uiPriority w:val="99"/>
    <w:rsid w:val="00935887"/>
    <w:rPr>
      <w:rFonts w:ascii="Tahoma" w:hAnsi="Tahoma" w:cs="Tahoma"/>
      <w:sz w:val="16"/>
      <w:szCs w:val="16"/>
    </w:rPr>
  </w:style>
  <w:style w:type="character" w:customStyle="1" w:styleId="BalloonTextChar">
    <w:name w:val="Balloon Text Char"/>
    <w:basedOn w:val="DefaultParagraphFont"/>
    <w:link w:val="BalloonText"/>
    <w:uiPriority w:val="99"/>
    <w:rsid w:val="00935887"/>
    <w:rPr>
      <w:rFonts w:ascii="Tahoma" w:hAnsi="Tahoma" w:cs="Tahoma"/>
      <w:sz w:val="16"/>
      <w:szCs w:val="16"/>
      <w:lang w:eastAsia="en-US"/>
    </w:rPr>
  </w:style>
  <w:style w:type="character" w:styleId="FollowedHyperlink">
    <w:name w:val="FollowedHyperlink"/>
    <w:basedOn w:val="DefaultParagraphFont"/>
    <w:uiPriority w:val="99"/>
    <w:rsid w:val="00935887"/>
    <w:rPr>
      <w:color w:val="005DC9"/>
      <w:u w:val="single"/>
    </w:rPr>
  </w:style>
  <w:style w:type="paragraph" w:styleId="Footer">
    <w:name w:val="footer"/>
    <w:basedOn w:val="Normal"/>
    <w:link w:val="FooterChar"/>
    <w:uiPriority w:val="99"/>
    <w:rsid w:val="00935887"/>
    <w:pPr>
      <w:tabs>
        <w:tab w:val="center" w:pos="4513"/>
        <w:tab w:val="right" w:pos="9026"/>
      </w:tabs>
    </w:pPr>
  </w:style>
  <w:style w:type="character" w:customStyle="1" w:styleId="FooterChar">
    <w:name w:val="Footer Char"/>
    <w:basedOn w:val="DefaultParagraphFont"/>
    <w:link w:val="Footer"/>
    <w:uiPriority w:val="99"/>
    <w:rsid w:val="00935887"/>
    <w:rPr>
      <w:rFonts w:ascii="Arial" w:hAnsi="Arial"/>
      <w:sz w:val="22"/>
      <w:szCs w:val="24"/>
      <w:lang w:eastAsia="en-US"/>
    </w:rPr>
  </w:style>
  <w:style w:type="paragraph" w:styleId="Header">
    <w:name w:val="header"/>
    <w:basedOn w:val="Normal"/>
    <w:link w:val="HeaderChar"/>
    <w:uiPriority w:val="99"/>
    <w:rsid w:val="00935887"/>
    <w:pPr>
      <w:tabs>
        <w:tab w:val="center" w:pos="4513"/>
        <w:tab w:val="right" w:pos="9026"/>
      </w:tabs>
    </w:pPr>
  </w:style>
  <w:style w:type="character" w:customStyle="1" w:styleId="HeaderChar">
    <w:name w:val="Header Char"/>
    <w:basedOn w:val="DefaultParagraphFont"/>
    <w:link w:val="Header"/>
    <w:uiPriority w:val="99"/>
    <w:rsid w:val="00935887"/>
    <w:rPr>
      <w:rFonts w:ascii="Arial" w:hAnsi="Arial"/>
      <w:sz w:val="22"/>
      <w:szCs w:val="24"/>
      <w:lang w:eastAsia="en-US"/>
    </w:rPr>
  </w:style>
  <w:style w:type="character" w:customStyle="1" w:styleId="Heading4Char">
    <w:name w:val="Heading 4 Char"/>
    <w:basedOn w:val="DefaultParagraphFont"/>
    <w:link w:val="Heading4"/>
    <w:rsid w:val="00935887"/>
    <w:rPr>
      <w:rFonts w:ascii="Arial" w:eastAsiaTheme="majorEastAsia" w:hAnsi="Arial" w:cstheme="majorBidi"/>
      <w:b/>
      <w:bCs/>
      <w:color w:val="0055A4"/>
      <w:sz w:val="24"/>
      <w:szCs w:val="28"/>
      <w:lang w:eastAsia="en-US"/>
    </w:rPr>
  </w:style>
  <w:style w:type="character" w:customStyle="1" w:styleId="Heading5Char">
    <w:name w:val="Heading 5 Char"/>
    <w:basedOn w:val="DefaultParagraphFont"/>
    <w:link w:val="Heading5"/>
    <w:rsid w:val="00935887"/>
    <w:rPr>
      <w:rFonts w:ascii="Arial" w:eastAsiaTheme="majorEastAsia" w:hAnsi="Arial" w:cstheme="majorBidi"/>
      <w:color w:val="000000" w:themeColor="text1"/>
      <w:sz w:val="24"/>
      <w:szCs w:val="26"/>
      <w:lang w:eastAsia="en-US"/>
    </w:rPr>
  </w:style>
  <w:style w:type="character" w:customStyle="1" w:styleId="Heading6Char">
    <w:name w:val="Heading 6 Char"/>
    <w:basedOn w:val="DefaultParagraphFont"/>
    <w:link w:val="Heading6"/>
    <w:rsid w:val="00935887"/>
    <w:rPr>
      <w:rFonts w:ascii="Arial" w:eastAsiaTheme="majorEastAsia" w:hAnsi="Arial" w:cstheme="majorBidi"/>
      <w:color w:val="404040" w:themeColor="text1" w:themeTint="BF"/>
      <w:spacing w:val="-2"/>
      <w:sz w:val="18"/>
      <w:szCs w:val="22"/>
      <w:lang w:eastAsia="en-US"/>
    </w:rPr>
  </w:style>
  <w:style w:type="character" w:customStyle="1" w:styleId="Heading7Char">
    <w:name w:val="Heading 7 Char"/>
    <w:basedOn w:val="DefaultParagraphFont"/>
    <w:link w:val="Heading7"/>
    <w:rsid w:val="00935887"/>
    <w:rPr>
      <w:rFonts w:ascii="Arial" w:eastAsiaTheme="majorEastAsia" w:hAnsi="Arial" w:cstheme="majorBidi"/>
      <w:b/>
      <w:iCs/>
      <w:color w:val="71153C"/>
      <w:sz w:val="22"/>
      <w:szCs w:val="26"/>
      <w:lang w:eastAsia="en-US"/>
    </w:rPr>
  </w:style>
  <w:style w:type="character" w:styleId="Hyperlink">
    <w:name w:val="Hyperlink"/>
    <w:basedOn w:val="DefaultParagraphFont"/>
    <w:uiPriority w:val="1"/>
    <w:qFormat/>
    <w:rsid w:val="00B13ECF"/>
    <w:rPr>
      <w:rFonts w:ascii="Arial" w:hAnsi="Arial"/>
      <w:color w:val="0055A4"/>
      <w:u w:val="single"/>
    </w:rPr>
  </w:style>
  <w:style w:type="character" w:styleId="IntenseReference">
    <w:name w:val="Intense Reference"/>
    <w:basedOn w:val="DefaultParagraphFont"/>
    <w:uiPriority w:val="32"/>
    <w:qFormat/>
    <w:rsid w:val="00935887"/>
    <w:rPr>
      <w:b/>
      <w:bCs/>
      <w:color w:val="AA0A0A"/>
      <w:spacing w:val="5"/>
      <w:u w:val="none"/>
    </w:rPr>
  </w:style>
  <w:style w:type="paragraph" w:styleId="NoSpacing">
    <w:name w:val="No Spacing"/>
    <w:uiPriority w:val="1"/>
    <w:qFormat/>
    <w:rsid w:val="00935887"/>
    <w:rPr>
      <w:rFonts w:ascii="Arial" w:eastAsiaTheme="minorHAnsi" w:hAnsi="Arial" w:cstheme="minorBidi"/>
      <w:color w:val="000000" w:themeColor="text1"/>
      <w:sz w:val="22"/>
      <w:szCs w:val="24"/>
      <w:lang w:eastAsia="en-US"/>
    </w:rPr>
  </w:style>
  <w:style w:type="paragraph" w:styleId="NormalWeb">
    <w:name w:val="Normal (Web)"/>
    <w:basedOn w:val="Normal"/>
    <w:uiPriority w:val="99"/>
    <w:rsid w:val="00935887"/>
  </w:style>
  <w:style w:type="paragraph" w:styleId="NormalIndent">
    <w:name w:val="Normal Indent"/>
    <w:basedOn w:val="Normal"/>
    <w:uiPriority w:val="99"/>
    <w:rsid w:val="00935887"/>
    <w:pPr>
      <w:ind w:left="720"/>
    </w:pPr>
  </w:style>
  <w:style w:type="table" w:styleId="TableGrid">
    <w:name w:val="Table Grid"/>
    <w:basedOn w:val="TableNormal"/>
    <w:uiPriority w:val="59"/>
    <w:rsid w:val="0096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35887"/>
    <w:pPr>
      <w:pBdr>
        <w:bottom w:val="single" w:sz="8" w:space="4" w:color="4F81BD" w:themeColor="accent1"/>
      </w:pBdr>
      <w:spacing w:after="300"/>
      <w:contextualSpacing/>
    </w:pPr>
    <w:rPr>
      <w:rFonts w:ascii="HelveticaNeueLT Std Ext" w:eastAsiaTheme="majorEastAsia" w:hAnsi="HelveticaNeueLT Std Ext"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887"/>
    <w:rPr>
      <w:rFonts w:ascii="HelveticaNeueLT Std Ext" w:eastAsiaTheme="majorEastAsia" w:hAnsi="HelveticaNeueLT Std Ext" w:cstheme="majorBidi"/>
      <w:color w:val="17365D" w:themeColor="text2" w:themeShade="BF"/>
      <w:spacing w:val="5"/>
      <w:kern w:val="28"/>
      <w:sz w:val="52"/>
      <w:szCs w:val="52"/>
      <w:lang w:eastAsia="en-US"/>
    </w:rPr>
  </w:style>
  <w:style w:type="paragraph" w:styleId="TOAHeading">
    <w:name w:val="toa heading"/>
    <w:basedOn w:val="Normal"/>
    <w:next w:val="Normal"/>
    <w:uiPriority w:val="99"/>
    <w:rsid w:val="00935887"/>
    <w:rPr>
      <w:rFonts w:ascii="HelveticaNeueLT Pro 43 LtEx" w:eastAsiaTheme="majorEastAsia" w:hAnsi="HelveticaNeueLT Pro 43 LtEx" w:cstheme="majorBidi"/>
      <w:b/>
      <w:bCs/>
    </w:rPr>
  </w:style>
  <w:style w:type="paragraph" w:styleId="TOCHeading">
    <w:name w:val="TOC Heading"/>
    <w:basedOn w:val="Heading1"/>
    <w:next w:val="Normal"/>
    <w:uiPriority w:val="39"/>
    <w:semiHidden/>
    <w:qFormat/>
    <w:rsid w:val="00935887"/>
    <w:pPr>
      <w:spacing w:before="480"/>
      <w:ind w:right="0"/>
      <w:outlineLvl w:val="9"/>
    </w:pPr>
    <w:rPr>
      <w:rFonts w:ascii="Marydale" w:hAnsi="Marydale"/>
      <w:b/>
      <w:color w:val="365F91" w:themeColor="accent1" w:themeShade="BF"/>
      <w:sz w:val="28"/>
      <w:szCs w:val="28"/>
    </w:rPr>
  </w:style>
  <w:style w:type="paragraph" w:customStyle="1" w:styleId="MCCFooter">
    <w:name w:val="MCC Footer"/>
    <w:basedOn w:val="Normal"/>
    <w:qFormat/>
    <w:rsid w:val="00CE6BE0"/>
    <w:pPr>
      <w:widowControl w:val="0"/>
      <w:suppressAutoHyphens/>
      <w:autoSpaceDE w:val="0"/>
      <w:autoSpaceDN w:val="0"/>
      <w:adjustRightInd w:val="0"/>
      <w:spacing w:before="110" w:after="110" w:line="220" w:lineRule="atLeast"/>
      <w:textAlignment w:val="center"/>
    </w:pPr>
    <w:rPr>
      <w:rFonts w:ascii="NunitoSans-Light" w:eastAsiaTheme="minorHAnsi" w:hAnsi="NunitoSans-Light" w:cs="NunitoSans-Light"/>
      <w:color w:val="565353"/>
      <w:sz w:val="18"/>
      <w:szCs w:val="18"/>
      <w:lang w:val="en-GB"/>
    </w:rPr>
  </w:style>
  <w:style w:type="paragraph" w:styleId="ListParagraph">
    <w:name w:val="List Paragraph"/>
    <w:basedOn w:val="Normal"/>
    <w:uiPriority w:val="34"/>
    <w:qFormat/>
    <w:rsid w:val="00DB0235"/>
    <w:pPr>
      <w:tabs>
        <w:tab w:val="clear" w:pos="567"/>
      </w:tabs>
      <w:ind w:left="720"/>
      <w:contextualSpacing/>
      <w:jc w:val="left"/>
    </w:pPr>
    <w:rPr>
      <w:sz w:val="22"/>
      <w:szCs w:val="24"/>
    </w:rPr>
  </w:style>
  <w:style w:type="paragraph" w:customStyle="1" w:styleId="ListParagraph1">
    <w:name w:val="List Paragraph1"/>
    <w:basedOn w:val="Normal"/>
    <w:next w:val="ListParagraph"/>
    <w:uiPriority w:val="34"/>
    <w:qFormat/>
    <w:rsid w:val="009B26F7"/>
    <w:pPr>
      <w:tabs>
        <w:tab w:val="clear" w:pos="567"/>
      </w:tabs>
      <w:ind w:left="720"/>
      <w:contextualSpacing/>
      <w:jc w:val="left"/>
    </w:pPr>
    <w:rPr>
      <w:rFonts w:ascii="Calibri" w:hAnsi="Calibri"/>
      <w:sz w:val="22"/>
      <w:szCs w:val="22"/>
    </w:rPr>
  </w:style>
  <w:style w:type="character" w:customStyle="1" w:styleId="tableChar">
    <w:name w:val="table Char"/>
    <w:link w:val="table"/>
    <w:locked/>
    <w:rsid w:val="000E693B"/>
    <w:rPr>
      <w:rFonts w:ascii="Arial" w:hAnsi="Arial" w:cs="Arial"/>
      <w:color w:val="000000"/>
      <w:sz w:val="22"/>
      <w:szCs w:val="22"/>
      <w:lang w:eastAsia="en-US"/>
    </w:rPr>
  </w:style>
  <w:style w:type="paragraph" w:customStyle="1" w:styleId="table">
    <w:name w:val="table"/>
    <w:basedOn w:val="Normal"/>
    <w:link w:val="tableChar"/>
    <w:rsid w:val="000E693B"/>
    <w:pPr>
      <w:tabs>
        <w:tab w:val="left" w:pos="1134"/>
        <w:tab w:val="left" w:pos="1701"/>
      </w:tabs>
      <w:autoSpaceDE w:val="0"/>
      <w:autoSpaceDN w:val="0"/>
      <w:adjustRightInd w:val="0"/>
      <w:spacing w:before="80" w:after="80"/>
      <w:jc w:val="left"/>
    </w:pPr>
    <w:rPr>
      <w:rFonts w:cs="Arial"/>
      <w:color w:val="000000"/>
      <w:sz w:val="22"/>
      <w:szCs w:val="22"/>
    </w:rPr>
  </w:style>
  <w:style w:type="paragraph" w:styleId="BodyText">
    <w:name w:val="Body Text"/>
    <w:basedOn w:val="Normal"/>
    <w:link w:val="BodyTextChar"/>
    <w:semiHidden/>
    <w:unhideWhenUsed/>
    <w:rsid w:val="000E693B"/>
    <w:pPr>
      <w:tabs>
        <w:tab w:val="clear" w:pos="567"/>
      </w:tabs>
      <w:jc w:val="center"/>
    </w:pPr>
    <w:rPr>
      <w:rFonts w:ascii="AvantGarde" w:hAnsi="AvantGarde"/>
      <w:sz w:val="24"/>
    </w:rPr>
  </w:style>
  <w:style w:type="character" w:customStyle="1" w:styleId="BodyTextChar">
    <w:name w:val="Body Text Char"/>
    <w:basedOn w:val="DefaultParagraphFont"/>
    <w:link w:val="BodyText"/>
    <w:semiHidden/>
    <w:rsid w:val="000E693B"/>
    <w:rPr>
      <w:rFonts w:ascii="AvantGarde" w:hAnsi="AvantGarde"/>
      <w:sz w:val="24"/>
      <w:lang w:eastAsia="en-US"/>
    </w:rPr>
  </w:style>
  <w:style w:type="paragraph" w:customStyle="1" w:styleId="Default">
    <w:name w:val="Default"/>
    <w:uiPriority w:val="99"/>
    <w:rsid w:val="008F169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F5932"/>
    <w:rPr>
      <w:sz w:val="16"/>
      <w:szCs w:val="16"/>
    </w:rPr>
  </w:style>
  <w:style w:type="paragraph" w:styleId="CommentText">
    <w:name w:val="annotation text"/>
    <w:basedOn w:val="Normal"/>
    <w:link w:val="CommentTextChar"/>
    <w:uiPriority w:val="99"/>
    <w:semiHidden/>
    <w:unhideWhenUsed/>
    <w:rsid w:val="007F5932"/>
    <w:rPr>
      <w:sz w:val="20"/>
    </w:rPr>
  </w:style>
  <w:style w:type="character" w:customStyle="1" w:styleId="CommentTextChar">
    <w:name w:val="Comment Text Char"/>
    <w:basedOn w:val="DefaultParagraphFont"/>
    <w:link w:val="CommentText"/>
    <w:uiPriority w:val="99"/>
    <w:semiHidden/>
    <w:rsid w:val="007F5932"/>
    <w:rPr>
      <w:rFonts w:ascii="Arial" w:hAnsi="Arial"/>
      <w:lang w:eastAsia="en-US"/>
    </w:rPr>
  </w:style>
  <w:style w:type="paragraph" w:styleId="CommentSubject">
    <w:name w:val="annotation subject"/>
    <w:basedOn w:val="CommentText"/>
    <w:next w:val="CommentText"/>
    <w:link w:val="CommentSubjectChar"/>
    <w:semiHidden/>
    <w:unhideWhenUsed/>
    <w:rsid w:val="007F5932"/>
    <w:rPr>
      <w:b/>
      <w:bCs/>
    </w:rPr>
  </w:style>
  <w:style w:type="character" w:customStyle="1" w:styleId="CommentSubjectChar">
    <w:name w:val="Comment Subject Char"/>
    <w:basedOn w:val="CommentTextChar"/>
    <w:link w:val="CommentSubject"/>
    <w:semiHidden/>
    <w:rsid w:val="007F5932"/>
    <w:rPr>
      <w:rFonts w:ascii="Arial" w:hAnsi="Arial"/>
      <w:b/>
      <w:bCs/>
      <w:lang w:eastAsia="en-US"/>
    </w:rPr>
  </w:style>
  <w:style w:type="paragraph" w:styleId="Revision">
    <w:name w:val="Revision"/>
    <w:hidden/>
    <w:uiPriority w:val="99"/>
    <w:semiHidden/>
    <w:rsid w:val="00E23AD9"/>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2989">
      <w:bodyDiv w:val="1"/>
      <w:marLeft w:val="0"/>
      <w:marRight w:val="0"/>
      <w:marTop w:val="0"/>
      <w:marBottom w:val="0"/>
      <w:divBdr>
        <w:top w:val="none" w:sz="0" w:space="0" w:color="auto"/>
        <w:left w:val="none" w:sz="0" w:space="0" w:color="auto"/>
        <w:bottom w:val="none" w:sz="0" w:space="0" w:color="auto"/>
        <w:right w:val="none" w:sz="0" w:space="0" w:color="auto"/>
      </w:divBdr>
    </w:div>
    <w:div w:id="107821375">
      <w:bodyDiv w:val="1"/>
      <w:marLeft w:val="0"/>
      <w:marRight w:val="0"/>
      <w:marTop w:val="0"/>
      <w:marBottom w:val="0"/>
      <w:divBdr>
        <w:top w:val="none" w:sz="0" w:space="0" w:color="auto"/>
        <w:left w:val="none" w:sz="0" w:space="0" w:color="auto"/>
        <w:bottom w:val="none" w:sz="0" w:space="0" w:color="auto"/>
        <w:right w:val="none" w:sz="0" w:space="0" w:color="auto"/>
      </w:divBdr>
    </w:div>
    <w:div w:id="118955685">
      <w:bodyDiv w:val="1"/>
      <w:marLeft w:val="0"/>
      <w:marRight w:val="0"/>
      <w:marTop w:val="0"/>
      <w:marBottom w:val="0"/>
      <w:divBdr>
        <w:top w:val="none" w:sz="0" w:space="0" w:color="auto"/>
        <w:left w:val="none" w:sz="0" w:space="0" w:color="auto"/>
        <w:bottom w:val="none" w:sz="0" w:space="0" w:color="auto"/>
        <w:right w:val="none" w:sz="0" w:space="0" w:color="auto"/>
      </w:divBdr>
    </w:div>
    <w:div w:id="144586787">
      <w:bodyDiv w:val="1"/>
      <w:marLeft w:val="0"/>
      <w:marRight w:val="0"/>
      <w:marTop w:val="0"/>
      <w:marBottom w:val="0"/>
      <w:divBdr>
        <w:top w:val="none" w:sz="0" w:space="0" w:color="auto"/>
        <w:left w:val="none" w:sz="0" w:space="0" w:color="auto"/>
        <w:bottom w:val="none" w:sz="0" w:space="0" w:color="auto"/>
        <w:right w:val="none" w:sz="0" w:space="0" w:color="auto"/>
      </w:divBdr>
    </w:div>
    <w:div w:id="245000853">
      <w:bodyDiv w:val="1"/>
      <w:marLeft w:val="0"/>
      <w:marRight w:val="0"/>
      <w:marTop w:val="0"/>
      <w:marBottom w:val="0"/>
      <w:divBdr>
        <w:top w:val="none" w:sz="0" w:space="0" w:color="auto"/>
        <w:left w:val="none" w:sz="0" w:space="0" w:color="auto"/>
        <w:bottom w:val="none" w:sz="0" w:space="0" w:color="auto"/>
        <w:right w:val="none" w:sz="0" w:space="0" w:color="auto"/>
      </w:divBdr>
    </w:div>
    <w:div w:id="268048270">
      <w:bodyDiv w:val="1"/>
      <w:marLeft w:val="0"/>
      <w:marRight w:val="0"/>
      <w:marTop w:val="0"/>
      <w:marBottom w:val="0"/>
      <w:divBdr>
        <w:top w:val="none" w:sz="0" w:space="0" w:color="auto"/>
        <w:left w:val="none" w:sz="0" w:space="0" w:color="auto"/>
        <w:bottom w:val="none" w:sz="0" w:space="0" w:color="auto"/>
        <w:right w:val="none" w:sz="0" w:space="0" w:color="auto"/>
      </w:divBdr>
    </w:div>
    <w:div w:id="309673359">
      <w:bodyDiv w:val="1"/>
      <w:marLeft w:val="0"/>
      <w:marRight w:val="0"/>
      <w:marTop w:val="0"/>
      <w:marBottom w:val="0"/>
      <w:divBdr>
        <w:top w:val="none" w:sz="0" w:space="0" w:color="auto"/>
        <w:left w:val="none" w:sz="0" w:space="0" w:color="auto"/>
        <w:bottom w:val="none" w:sz="0" w:space="0" w:color="auto"/>
        <w:right w:val="none" w:sz="0" w:space="0" w:color="auto"/>
      </w:divBdr>
    </w:div>
    <w:div w:id="387918720">
      <w:bodyDiv w:val="1"/>
      <w:marLeft w:val="0"/>
      <w:marRight w:val="0"/>
      <w:marTop w:val="0"/>
      <w:marBottom w:val="0"/>
      <w:divBdr>
        <w:top w:val="none" w:sz="0" w:space="0" w:color="auto"/>
        <w:left w:val="none" w:sz="0" w:space="0" w:color="auto"/>
        <w:bottom w:val="none" w:sz="0" w:space="0" w:color="auto"/>
        <w:right w:val="none" w:sz="0" w:space="0" w:color="auto"/>
      </w:divBdr>
    </w:div>
    <w:div w:id="448819089">
      <w:bodyDiv w:val="1"/>
      <w:marLeft w:val="0"/>
      <w:marRight w:val="0"/>
      <w:marTop w:val="0"/>
      <w:marBottom w:val="0"/>
      <w:divBdr>
        <w:top w:val="none" w:sz="0" w:space="0" w:color="auto"/>
        <w:left w:val="none" w:sz="0" w:space="0" w:color="auto"/>
        <w:bottom w:val="none" w:sz="0" w:space="0" w:color="auto"/>
        <w:right w:val="none" w:sz="0" w:space="0" w:color="auto"/>
      </w:divBdr>
    </w:div>
    <w:div w:id="486240919">
      <w:bodyDiv w:val="1"/>
      <w:marLeft w:val="0"/>
      <w:marRight w:val="0"/>
      <w:marTop w:val="0"/>
      <w:marBottom w:val="0"/>
      <w:divBdr>
        <w:top w:val="none" w:sz="0" w:space="0" w:color="auto"/>
        <w:left w:val="none" w:sz="0" w:space="0" w:color="auto"/>
        <w:bottom w:val="none" w:sz="0" w:space="0" w:color="auto"/>
        <w:right w:val="none" w:sz="0" w:space="0" w:color="auto"/>
      </w:divBdr>
    </w:div>
    <w:div w:id="511265222">
      <w:bodyDiv w:val="1"/>
      <w:marLeft w:val="0"/>
      <w:marRight w:val="0"/>
      <w:marTop w:val="0"/>
      <w:marBottom w:val="0"/>
      <w:divBdr>
        <w:top w:val="none" w:sz="0" w:space="0" w:color="auto"/>
        <w:left w:val="none" w:sz="0" w:space="0" w:color="auto"/>
        <w:bottom w:val="none" w:sz="0" w:space="0" w:color="auto"/>
        <w:right w:val="none" w:sz="0" w:space="0" w:color="auto"/>
      </w:divBdr>
    </w:div>
    <w:div w:id="534805426">
      <w:bodyDiv w:val="1"/>
      <w:marLeft w:val="0"/>
      <w:marRight w:val="0"/>
      <w:marTop w:val="0"/>
      <w:marBottom w:val="0"/>
      <w:divBdr>
        <w:top w:val="none" w:sz="0" w:space="0" w:color="auto"/>
        <w:left w:val="none" w:sz="0" w:space="0" w:color="auto"/>
        <w:bottom w:val="none" w:sz="0" w:space="0" w:color="auto"/>
        <w:right w:val="none" w:sz="0" w:space="0" w:color="auto"/>
      </w:divBdr>
    </w:div>
    <w:div w:id="541485010">
      <w:bodyDiv w:val="1"/>
      <w:marLeft w:val="0"/>
      <w:marRight w:val="0"/>
      <w:marTop w:val="0"/>
      <w:marBottom w:val="0"/>
      <w:divBdr>
        <w:top w:val="none" w:sz="0" w:space="0" w:color="auto"/>
        <w:left w:val="none" w:sz="0" w:space="0" w:color="auto"/>
        <w:bottom w:val="none" w:sz="0" w:space="0" w:color="auto"/>
        <w:right w:val="none" w:sz="0" w:space="0" w:color="auto"/>
      </w:divBdr>
    </w:div>
    <w:div w:id="567225933">
      <w:bodyDiv w:val="1"/>
      <w:marLeft w:val="0"/>
      <w:marRight w:val="0"/>
      <w:marTop w:val="0"/>
      <w:marBottom w:val="0"/>
      <w:divBdr>
        <w:top w:val="none" w:sz="0" w:space="0" w:color="auto"/>
        <w:left w:val="none" w:sz="0" w:space="0" w:color="auto"/>
        <w:bottom w:val="none" w:sz="0" w:space="0" w:color="auto"/>
        <w:right w:val="none" w:sz="0" w:space="0" w:color="auto"/>
      </w:divBdr>
    </w:div>
    <w:div w:id="579677075">
      <w:bodyDiv w:val="1"/>
      <w:marLeft w:val="0"/>
      <w:marRight w:val="0"/>
      <w:marTop w:val="0"/>
      <w:marBottom w:val="0"/>
      <w:divBdr>
        <w:top w:val="none" w:sz="0" w:space="0" w:color="auto"/>
        <w:left w:val="none" w:sz="0" w:space="0" w:color="auto"/>
        <w:bottom w:val="none" w:sz="0" w:space="0" w:color="auto"/>
        <w:right w:val="none" w:sz="0" w:space="0" w:color="auto"/>
      </w:divBdr>
    </w:div>
    <w:div w:id="587156354">
      <w:bodyDiv w:val="1"/>
      <w:marLeft w:val="0"/>
      <w:marRight w:val="0"/>
      <w:marTop w:val="0"/>
      <w:marBottom w:val="0"/>
      <w:divBdr>
        <w:top w:val="none" w:sz="0" w:space="0" w:color="auto"/>
        <w:left w:val="none" w:sz="0" w:space="0" w:color="auto"/>
        <w:bottom w:val="none" w:sz="0" w:space="0" w:color="auto"/>
        <w:right w:val="none" w:sz="0" w:space="0" w:color="auto"/>
      </w:divBdr>
    </w:div>
    <w:div w:id="669453844">
      <w:bodyDiv w:val="1"/>
      <w:marLeft w:val="0"/>
      <w:marRight w:val="0"/>
      <w:marTop w:val="0"/>
      <w:marBottom w:val="0"/>
      <w:divBdr>
        <w:top w:val="none" w:sz="0" w:space="0" w:color="auto"/>
        <w:left w:val="none" w:sz="0" w:space="0" w:color="auto"/>
        <w:bottom w:val="none" w:sz="0" w:space="0" w:color="auto"/>
        <w:right w:val="none" w:sz="0" w:space="0" w:color="auto"/>
      </w:divBdr>
    </w:div>
    <w:div w:id="684787560">
      <w:bodyDiv w:val="1"/>
      <w:marLeft w:val="0"/>
      <w:marRight w:val="0"/>
      <w:marTop w:val="0"/>
      <w:marBottom w:val="0"/>
      <w:divBdr>
        <w:top w:val="none" w:sz="0" w:space="0" w:color="auto"/>
        <w:left w:val="none" w:sz="0" w:space="0" w:color="auto"/>
        <w:bottom w:val="none" w:sz="0" w:space="0" w:color="auto"/>
        <w:right w:val="none" w:sz="0" w:space="0" w:color="auto"/>
      </w:divBdr>
    </w:div>
    <w:div w:id="783695761">
      <w:bodyDiv w:val="1"/>
      <w:marLeft w:val="0"/>
      <w:marRight w:val="0"/>
      <w:marTop w:val="0"/>
      <w:marBottom w:val="0"/>
      <w:divBdr>
        <w:top w:val="none" w:sz="0" w:space="0" w:color="auto"/>
        <w:left w:val="none" w:sz="0" w:space="0" w:color="auto"/>
        <w:bottom w:val="none" w:sz="0" w:space="0" w:color="auto"/>
        <w:right w:val="none" w:sz="0" w:space="0" w:color="auto"/>
      </w:divBdr>
    </w:div>
    <w:div w:id="791242295">
      <w:bodyDiv w:val="1"/>
      <w:marLeft w:val="0"/>
      <w:marRight w:val="0"/>
      <w:marTop w:val="0"/>
      <w:marBottom w:val="0"/>
      <w:divBdr>
        <w:top w:val="none" w:sz="0" w:space="0" w:color="auto"/>
        <w:left w:val="none" w:sz="0" w:space="0" w:color="auto"/>
        <w:bottom w:val="none" w:sz="0" w:space="0" w:color="auto"/>
        <w:right w:val="none" w:sz="0" w:space="0" w:color="auto"/>
      </w:divBdr>
    </w:div>
    <w:div w:id="821236151">
      <w:bodyDiv w:val="1"/>
      <w:marLeft w:val="0"/>
      <w:marRight w:val="0"/>
      <w:marTop w:val="0"/>
      <w:marBottom w:val="0"/>
      <w:divBdr>
        <w:top w:val="none" w:sz="0" w:space="0" w:color="auto"/>
        <w:left w:val="none" w:sz="0" w:space="0" w:color="auto"/>
        <w:bottom w:val="none" w:sz="0" w:space="0" w:color="auto"/>
        <w:right w:val="none" w:sz="0" w:space="0" w:color="auto"/>
      </w:divBdr>
    </w:div>
    <w:div w:id="828787072">
      <w:bodyDiv w:val="1"/>
      <w:marLeft w:val="0"/>
      <w:marRight w:val="0"/>
      <w:marTop w:val="0"/>
      <w:marBottom w:val="0"/>
      <w:divBdr>
        <w:top w:val="none" w:sz="0" w:space="0" w:color="auto"/>
        <w:left w:val="none" w:sz="0" w:space="0" w:color="auto"/>
        <w:bottom w:val="none" w:sz="0" w:space="0" w:color="auto"/>
        <w:right w:val="none" w:sz="0" w:space="0" w:color="auto"/>
      </w:divBdr>
    </w:div>
    <w:div w:id="832063714">
      <w:bodyDiv w:val="1"/>
      <w:marLeft w:val="0"/>
      <w:marRight w:val="0"/>
      <w:marTop w:val="0"/>
      <w:marBottom w:val="0"/>
      <w:divBdr>
        <w:top w:val="none" w:sz="0" w:space="0" w:color="auto"/>
        <w:left w:val="none" w:sz="0" w:space="0" w:color="auto"/>
        <w:bottom w:val="none" w:sz="0" w:space="0" w:color="auto"/>
        <w:right w:val="none" w:sz="0" w:space="0" w:color="auto"/>
      </w:divBdr>
    </w:div>
    <w:div w:id="900797790">
      <w:bodyDiv w:val="1"/>
      <w:marLeft w:val="0"/>
      <w:marRight w:val="0"/>
      <w:marTop w:val="0"/>
      <w:marBottom w:val="0"/>
      <w:divBdr>
        <w:top w:val="none" w:sz="0" w:space="0" w:color="auto"/>
        <w:left w:val="none" w:sz="0" w:space="0" w:color="auto"/>
        <w:bottom w:val="none" w:sz="0" w:space="0" w:color="auto"/>
        <w:right w:val="none" w:sz="0" w:space="0" w:color="auto"/>
      </w:divBdr>
    </w:div>
    <w:div w:id="958292639">
      <w:bodyDiv w:val="1"/>
      <w:marLeft w:val="0"/>
      <w:marRight w:val="0"/>
      <w:marTop w:val="0"/>
      <w:marBottom w:val="0"/>
      <w:divBdr>
        <w:top w:val="none" w:sz="0" w:space="0" w:color="auto"/>
        <w:left w:val="none" w:sz="0" w:space="0" w:color="auto"/>
        <w:bottom w:val="none" w:sz="0" w:space="0" w:color="auto"/>
        <w:right w:val="none" w:sz="0" w:space="0" w:color="auto"/>
      </w:divBdr>
    </w:div>
    <w:div w:id="987980455">
      <w:bodyDiv w:val="1"/>
      <w:marLeft w:val="0"/>
      <w:marRight w:val="0"/>
      <w:marTop w:val="0"/>
      <w:marBottom w:val="0"/>
      <w:divBdr>
        <w:top w:val="none" w:sz="0" w:space="0" w:color="auto"/>
        <w:left w:val="none" w:sz="0" w:space="0" w:color="auto"/>
        <w:bottom w:val="none" w:sz="0" w:space="0" w:color="auto"/>
        <w:right w:val="none" w:sz="0" w:space="0" w:color="auto"/>
      </w:divBdr>
    </w:div>
    <w:div w:id="1012076025">
      <w:bodyDiv w:val="1"/>
      <w:marLeft w:val="0"/>
      <w:marRight w:val="0"/>
      <w:marTop w:val="0"/>
      <w:marBottom w:val="0"/>
      <w:divBdr>
        <w:top w:val="none" w:sz="0" w:space="0" w:color="auto"/>
        <w:left w:val="none" w:sz="0" w:space="0" w:color="auto"/>
        <w:bottom w:val="none" w:sz="0" w:space="0" w:color="auto"/>
        <w:right w:val="none" w:sz="0" w:space="0" w:color="auto"/>
      </w:divBdr>
    </w:div>
    <w:div w:id="1121149541">
      <w:bodyDiv w:val="1"/>
      <w:marLeft w:val="0"/>
      <w:marRight w:val="0"/>
      <w:marTop w:val="0"/>
      <w:marBottom w:val="0"/>
      <w:divBdr>
        <w:top w:val="none" w:sz="0" w:space="0" w:color="auto"/>
        <w:left w:val="none" w:sz="0" w:space="0" w:color="auto"/>
        <w:bottom w:val="none" w:sz="0" w:space="0" w:color="auto"/>
        <w:right w:val="none" w:sz="0" w:space="0" w:color="auto"/>
      </w:divBdr>
    </w:div>
    <w:div w:id="1163155867">
      <w:bodyDiv w:val="1"/>
      <w:marLeft w:val="0"/>
      <w:marRight w:val="0"/>
      <w:marTop w:val="0"/>
      <w:marBottom w:val="0"/>
      <w:divBdr>
        <w:top w:val="none" w:sz="0" w:space="0" w:color="auto"/>
        <w:left w:val="none" w:sz="0" w:space="0" w:color="auto"/>
        <w:bottom w:val="none" w:sz="0" w:space="0" w:color="auto"/>
        <w:right w:val="none" w:sz="0" w:space="0" w:color="auto"/>
      </w:divBdr>
    </w:div>
    <w:div w:id="1221094338">
      <w:bodyDiv w:val="1"/>
      <w:marLeft w:val="0"/>
      <w:marRight w:val="0"/>
      <w:marTop w:val="0"/>
      <w:marBottom w:val="0"/>
      <w:divBdr>
        <w:top w:val="none" w:sz="0" w:space="0" w:color="auto"/>
        <w:left w:val="none" w:sz="0" w:space="0" w:color="auto"/>
        <w:bottom w:val="none" w:sz="0" w:space="0" w:color="auto"/>
        <w:right w:val="none" w:sz="0" w:space="0" w:color="auto"/>
      </w:divBdr>
    </w:div>
    <w:div w:id="1229997621">
      <w:bodyDiv w:val="1"/>
      <w:marLeft w:val="0"/>
      <w:marRight w:val="0"/>
      <w:marTop w:val="0"/>
      <w:marBottom w:val="0"/>
      <w:divBdr>
        <w:top w:val="none" w:sz="0" w:space="0" w:color="auto"/>
        <w:left w:val="none" w:sz="0" w:space="0" w:color="auto"/>
        <w:bottom w:val="none" w:sz="0" w:space="0" w:color="auto"/>
        <w:right w:val="none" w:sz="0" w:space="0" w:color="auto"/>
      </w:divBdr>
    </w:div>
    <w:div w:id="1255866798">
      <w:bodyDiv w:val="1"/>
      <w:marLeft w:val="0"/>
      <w:marRight w:val="0"/>
      <w:marTop w:val="0"/>
      <w:marBottom w:val="0"/>
      <w:divBdr>
        <w:top w:val="none" w:sz="0" w:space="0" w:color="auto"/>
        <w:left w:val="none" w:sz="0" w:space="0" w:color="auto"/>
        <w:bottom w:val="none" w:sz="0" w:space="0" w:color="auto"/>
        <w:right w:val="none" w:sz="0" w:space="0" w:color="auto"/>
      </w:divBdr>
    </w:div>
    <w:div w:id="1291285000">
      <w:bodyDiv w:val="1"/>
      <w:marLeft w:val="0"/>
      <w:marRight w:val="0"/>
      <w:marTop w:val="0"/>
      <w:marBottom w:val="0"/>
      <w:divBdr>
        <w:top w:val="none" w:sz="0" w:space="0" w:color="auto"/>
        <w:left w:val="none" w:sz="0" w:space="0" w:color="auto"/>
        <w:bottom w:val="none" w:sz="0" w:space="0" w:color="auto"/>
        <w:right w:val="none" w:sz="0" w:space="0" w:color="auto"/>
      </w:divBdr>
    </w:div>
    <w:div w:id="1309440716">
      <w:bodyDiv w:val="1"/>
      <w:marLeft w:val="0"/>
      <w:marRight w:val="0"/>
      <w:marTop w:val="0"/>
      <w:marBottom w:val="0"/>
      <w:divBdr>
        <w:top w:val="none" w:sz="0" w:space="0" w:color="auto"/>
        <w:left w:val="none" w:sz="0" w:space="0" w:color="auto"/>
        <w:bottom w:val="none" w:sz="0" w:space="0" w:color="auto"/>
        <w:right w:val="none" w:sz="0" w:space="0" w:color="auto"/>
      </w:divBdr>
    </w:div>
    <w:div w:id="1313367485">
      <w:bodyDiv w:val="1"/>
      <w:marLeft w:val="0"/>
      <w:marRight w:val="0"/>
      <w:marTop w:val="0"/>
      <w:marBottom w:val="0"/>
      <w:divBdr>
        <w:top w:val="none" w:sz="0" w:space="0" w:color="auto"/>
        <w:left w:val="none" w:sz="0" w:space="0" w:color="auto"/>
        <w:bottom w:val="none" w:sz="0" w:space="0" w:color="auto"/>
        <w:right w:val="none" w:sz="0" w:space="0" w:color="auto"/>
      </w:divBdr>
    </w:div>
    <w:div w:id="1372922220">
      <w:bodyDiv w:val="1"/>
      <w:marLeft w:val="0"/>
      <w:marRight w:val="0"/>
      <w:marTop w:val="0"/>
      <w:marBottom w:val="0"/>
      <w:divBdr>
        <w:top w:val="none" w:sz="0" w:space="0" w:color="auto"/>
        <w:left w:val="none" w:sz="0" w:space="0" w:color="auto"/>
        <w:bottom w:val="none" w:sz="0" w:space="0" w:color="auto"/>
        <w:right w:val="none" w:sz="0" w:space="0" w:color="auto"/>
      </w:divBdr>
    </w:div>
    <w:div w:id="1374577038">
      <w:bodyDiv w:val="1"/>
      <w:marLeft w:val="0"/>
      <w:marRight w:val="0"/>
      <w:marTop w:val="0"/>
      <w:marBottom w:val="0"/>
      <w:divBdr>
        <w:top w:val="none" w:sz="0" w:space="0" w:color="auto"/>
        <w:left w:val="none" w:sz="0" w:space="0" w:color="auto"/>
        <w:bottom w:val="none" w:sz="0" w:space="0" w:color="auto"/>
        <w:right w:val="none" w:sz="0" w:space="0" w:color="auto"/>
      </w:divBdr>
    </w:div>
    <w:div w:id="1434009018">
      <w:bodyDiv w:val="1"/>
      <w:marLeft w:val="0"/>
      <w:marRight w:val="0"/>
      <w:marTop w:val="0"/>
      <w:marBottom w:val="0"/>
      <w:divBdr>
        <w:top w:val="none" w:sz="0" w:space="0" w:color="auto"/>
        <w:left w:val="none" w:sz="0" w:space="0" w:color="auto"/>
        <w:bottom w:val="none" w:sz="0" w:space="0" w:color="auto"/>
        <w:right w:val="none" w:sz="0" w:space="0" w:color="auto"/>
      </w:divBdr>
    </w:div>
    <w:div w:id="1477338248">
      <w:bodyDiv w:val="1"/>
      <w:marLeft w:val="0"/>
      <w:marRight w:val="0"/>
      <w:marTop w:val="0"/>
      <w:marBottom w:val="0"/>
      <w:divBdr>
        <w:top w:val="none" w:sz="0" w:space="0" w:color="auto"/>
        <w:left w:val="none" w:sz="0" w:space="0" w:color="auto"/>
        <w:bottom w:val="none" w:sz="0" w:space="0" w:color="auto"/>
        <w:right w:val="none" w:sz="0" w:space="0" w:color="auto"/>
      </w:divBdr>
    </w:div>
    <w:div w:id="1497260155">
      <w:bodyDiv w:val="1"/>
      <w:marLeft w:val="0"/>
      <w:marRight w:val="0"/>
      <w:marTop w:val="0"/>
      <w:marBottom w:val="0"/>
      <w:divBdr>
        <w:top w:val="none" w:sz="0" w:space="0" w:color="auto"/>
        <w:left w:val="none" w:sz="0" w:space="0" w:color="auto"/>
        <w:bottom w:val="none" w:sz="0" w:space="0" w:color="auto"/>
        <w:right w:val="none" w:sz="0" w:space="0" w:color="auto"/>
      </w:divBdr>
    </w:div>
    <w:div w:id="1499806574">
      <w:bodyDiv w:val="1"/>
      <w:marLeft w:val="0"/>
      <w:marRight w:val="0"/>
      <w:marTop w:val="0"/>
      <w:marBottom w:val="0"/>
      <w:divBdr>
        <w:top w:val="none" w:sz="0" w:space="0" w:color="auto"/>
        <w:left w:val="none" w:sz="0" w:space="0" w:color="auto"/>
        <w:bottom w:val="none" w:sz="0" w:space="0" w:color="auto"/>
        <w:right w:val="none" w:sz="0" w:space="0" w:color="auto"/>
      </w:divBdr>
    </w:div>
    <w:div w:id="1507863732">
      <w:bodyDiv w:val="1"/>
      <w:marLeft w:val="0"/>
      <w:marRight w:val="0"/>
      <w:marTop w:val="0"/>
      <w:marBottom w:val="0"/>
      <w:divBdr>
        <w:top w:val="none" w:sz="0" w:space="0" w:color="auto"/>
        <w:left w:val="none" w:sz="0" w:space="0" w:color="auto"/>
        <w:bottom w:val="none" w:sz="0" w:space="0" w:color="auto"/>
        <w:right w:val="none" w:sz="0" w:space="0" w:color="auto"/>
      </w:divBdr>
    </w:div>
    <w:div w:id="1514566853">
      <w:bodyDiv w:val="1"/>
      <w:marLeft w:val="0"/>
      <w:marRight w:val="0"/>
      <w:marTop w:val="0"/>
      <w:marBottom w:val="0"/>
      <w:divBdr>
        <w:top w:val="none" w:sz="0" w:space="0" w:color="auto"/>
        <w:left w:val="none" w:sz="0" w:space="0" w:color="auto"/>
        <w:bottom w:val="none" w:sz="0" w:space="0" w:color="auto"/>
        <w:right w:val="none" w:sz="0" w:space="0" w:color="auto"/>
      </w:divBdr>
    </w:div>
    <w:div w:id="1527448179">
      <w:bodyDiv w:val="1"/>
      <w:marLeft w:val="0"/>
      <w:marRight w:val="0"/>
      <w:marTop w:val="0"/>
      <w:marBottom w:val="0"/>
      <w:divBdr>
        <w:top w:val="none" w:sz="0" w:space="0" w:color="auto"/>
        <w:left w:val="none" w:sz="0" w:space="0" w:color="auto"/>
        <w:bottom w:val="none" w:sz="0" w:space="0" w:color="auto"/>
        <w:right w:val="none" w:sz="0" w:space="0" w:color="auto"/>
      </w:divBdr>
    </w:div>
    <w:div w:id="1717511176">
      <w:bodyDiv w:val="1"/>
      <w:marLeft w:val="0"/>
      <w:marRight w:val="0"/>
      <w:marTop w:val="0"/>
      <w:marBottom w:val="0"/>
      <w:divBdr>
        <w:top w:val="none" w:sz="0" w:space="0" w:color="auto"/>
        <w:left w:val="none" w:sz="0" w:space="0" w:color="auto"/>
        <w:bottom w:val="none" w:sz="0" w:space="0" w:color="auto"/>
        <w:right w:val="none" w:sz="0" w:space="0" w:color="auto"/>
      </w:divBdr>
    </w:div>
    <w:div w:id="1723676409">
      <w:bodyDiv w:val="1"/>
      <w:marLeft w:val="0"/>
      <w:marRight w:val="0"/>
      <w:marTop w:val="0"/>
      <w:marBottom w:val="0"/>
      <w:divBdr>
        <w:top w:val="none" w:sz="0" w:space="0" w:color="auto"/>
        <w:left w:val="none" w:sz="0" w:space="0" w:color="auto"/>
        <w:bottom w:val="none" w:sz="0" w:space="0" w:color="auto"/>
        <w:right w:val="none" w:sz="0" w:space="0" w:color="auto"/>
      </w:divBdr>
    </w:div>
    <w:div w:id="1805074894">
      <w:bodyDiv w:val="1"/>
      <w:marLeft w:val="0"/>
      <w:marRight w:val="0"/>
      <w:marTop w:val="0"/>
      <w:marBottom w:val="0"/>
      <w:divBdr>
        <w:top w:val="none" w:sz="0" w:space="0" w:color="auto"/>
        <w:left w:val="none" w:sz="0" w:space="0" w:color="auto"/>
        <w:bottom w:val="none" w:sz="0" w:space="0" w:color="auto"/>
        <w:right w:val="none" w:sz="0" w:space="0" w:color="auto"/>
      </w:divBdr>
    </w:div>
    <w:div w:id="1836650028">
      <w:bodyDiv w:val="1"/>
      <w:marLeft w:val="0"/>
      <w:marRight w:val="0"/>
      <w:marTop w:val="0"/>
      <w:marBottom w:val="0"/>
      <w:divBdr>
        <w:top w:val="none" w:sz="0" w:space="0" w:color="auto"/>
        <w:left w:val="none" w:sz="0" w:space="0" w:color="auto"/>
        <w:bottom w:val="none" w:sz="0" w:space="0" w:color="auto"/>
        <w:right w:val="none" w:sz="0" w:space="0" w:color="auto"/>
      </w:divBdr>
    </w:div>
    <w:div w:id="1898934842">
      <w:bodyDiv w:val="1"/>
      <w:marLeft w:val="0"/>
      <w:marRight w:val="0"/>
      <w:marTop w:val="0"/>
      <w:marBottom w:val="0"/>
      <w:divBdr>
        <w:top w:val="none" w:sz="0" w:space="0" w:color="auto"/>
        <w:left w:val="none" w:sz="0" w:space="0" w:color="auto"/>
        <w:bottom w:val="none" w:sz="0" w:space="0" w:color="auto"/>
        <w:right w:val="none" w:sz="0" w:space="0" w:color="auto"/>
      </w:divBdr>
    </w:div>
    <w:div w:id="1929457314">
      <w:bodyDiv w:val="1"/>
      <w:marLeft w:val="0"/>
      <w:marRight w:val="0"/>
      <w:marTop w:val="0"/>
      <w:marBottom w:val="0"/>
      <w:divBdr>
        <w:top w:val="none" w:sz="0" w:space="0" w:color="auto"/>
        <w:left w:val="none" w:sz="0" w:space="0" w:color="auto"/>
        <w:bottom w:val="none" w:sz="0" w:space="0" w:color="auto"/>
        <w:right w:val="none" w:sz="0" w:space="0" w:color="auto"/>
      </w:divBdr>
    </w:div>
    <w:div w:id="1954677291">
      <w:bodyDiv w:val="1"/>
      <w:marLeft w:val="0"/>
      <w:marRight w:val="0"/>
      <w:marTop w:val="0"/>
      <w:marBottom w:val="0"/>
      <w:divBdr>
        <w:top w:val="none" w:sz="0" w:space="0" w:color="auto"/>
        <w:left w:val="none" w:sz="0" w:space="0" w:color="auto"/>
        <w:bottom w:val="none" w:sz="0" w:space="0" w:color="auto"/>
        <w:right w:val="none" w:sz="0" w:space="0" w:color="auto"/>
      </w:divBdr>
    </w:div>
    <w:div w:id="2079935841">
      <w:bodyDiv w:val="1"/>
      <w:marLeft w:val="0"/>
      <w:marRight w:val="0"/>
      <w:marTop w:val="0"/>
      <w:marBottom w:val="0"/>
      <w:divBdr>
        <w:top w:val="none" w:sz="0" w:space="0" w:color="auto"/>
        <w:left w:val="none" w:sz="0" w:space="0" w:color="auto"/>
        <w:bottom w:val="none" w:sz="0" w:space="0" w:color="auto"/>
        <w:right w:val="none" w:sz="0" w:space="0" w:color="auto"/>
      </w:divBdr>
    </w:div>
    <w:div w:id="2101681717">
      <w:bodyDiv w:val="1"/>
      <w:marLeft w:val="0"/>
      <w:marRight w:val="0"/>
      <w:marTop w:val="0"/>
      <w:marBottom w:val="0"/>
      <w:divBdr>
        <w:top w:val="none" w:sz="0" w:space="0" w:color="auto"/>
        <w:left w:val="none" w:sz="0" w:space="0" w:color="auto"/>
        <w:bottom w:val="none" w:sz="0" w:space="0" w:color="auto"/>
        <w:right w:val="none" w:sz="0" w:space="0" w:color="auto"/>
      </w:divBdr>
    </w:div>
    <w:div w:id="2143232402">
      <w:bodyDiv w:val="1"/>
      <w:marLeft w:val="0"/>
      <w:marRight w:val="0"/>
      <w:marTop w:val="0"/>
      <w:marBottom w:val="0"/>
      <w:divBdr>
        <w:top w:val="none" w:sz="0" w:space="0" w:color="auto"/>
        <w:left w:val="none" w:sz="0" w:space="0" w:color="auto"/>
        <w:bottom w:val="none" w:sz="0" w:space="0" w:color="auto"/>
        <w:right w:val="none" w:sz="0" w:space="0" w:color="auto"/>
      </w:divBdr>
    </w:div>
    <w:div w:id="21458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F054-CFA8-4587-8251-E29E420C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33</Pages>
  <Words>11651</Words>
  <Characters>64988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76487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Petula Bowden</dc:creator>
  <cp:keywords/>
  <dc:description/>
  <cp:lastModifiedBy>Petula Bowden</cp:lastModifiedBy>
  <cp:revision>10</cp:revision>
  <cp:lastPrinted>2019-03-22T03:58:00Z</cp:lastPrinted>
  <dcterms:created xsi:type="dcterms:W3CDTF">2019-04-11T04:45:00Z</dcterms:created>
  <dcterms:modified xsi:type="dcterms:W3CDTF">2019-09-09T01:01:00Z</dcterms:modified>
</cp:coreProperties>
</file>